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CD5D61">
      <w:pPr>
        <w:pStyle w:val="N00Dodatak"/>
        <w:keepNext w:val="0"/>
        <w:keepLines w:val="0"/>
        <w:pageBreakBefore w:val="0"/>
        <w:tabs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0" w:after="0" w:line="240" w:lineRule="auto"/>
        <w:jc w:val="left"/>
        <w:rPr>
          <w:lang w:val="en-US"/>
        </w:rPr>
      </w:pPr>
      <w:bookmarkStart w:id="0" w:name="_GoBack"/>
      <w:bookmarkEnd w:id="0"/>
      <w:r>
        <w:rPr>
          <w:lang w:val="en-US"/>
        </w:rPr>
        <w:t>Прилог</w:t>
      </w:r>
    </w:p>
    <w:p w:rsidR="00000000" w:rsidRDefault="00CD5D61">
      <w:pPr>
        <w:ind w:left="0" w:firstLine="0"/>
        <w:jc w:val="right"/>
        <w:rPr>
          <w:color w:val="000000"/>
        </w:rPr>
      </w:pPr>
      <w:r>
        <w:rPr>
          <w:color w:val="000000"/>
        </w:rPr>
        <w:t>(видети параграфе А5, А7, А10)</w:t>
      </w:r>
    </w:p>
    <w:p w:rsidR="00000000" w:rsidRDefault="00CD5D61">
      <w:pPr>
        <w:pStyle w:val="N01"/>
        <w:keepNext w:val="0"/>
        <w:keepLines w:val="0"/>
        <w:tabs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0" w:after="0" w:line="240" w:lineRule="auto"/>
        <w:rPr>
          <w:lang w:val="en-US"/>
        </w:rPr>
      </w:pPr>
      <w:r>
        <w:rPr>
          <w:lang w:val="en-US"/>
        </w:rPr>
        <w:t>Примери извештаја независног ревизора</w:t>
      </w:r>
    </w:p>
    <w:p w:rsidR="00000000" w:rsidRDefault="00CD5D61">
      <w:pPr>
        <w:pStyle w:val="N02"/>
        <w:suppressAutoHyphens/>
        <w:ind w:left="113"/>
        <w:rPr>
          <w:color w:val="000000"/>
          <w:u w:val="single"/>
        </w:rPr>
      </w:pPr>
      <w:r>
        <w:rPr>
          <w:color w:val="000000"/>
          <w:u w:val="single"/>
        </w:rPr>
        <w:t>Пример 1– Упоредни износи</w:t>
      </w:r>
    </w:p>
    <w:p w:rsidR="00000000" w:rsidRDefault="00CD5D61">
      <w:pPr>
        <w:pStyle w:val="Normal00"/>
        <w:ind w:left="113" w:right="113"/>
        <w:rPr>
          <w:color w:val="000000"/>
        </w:rPr>
      </w:pPr>
      <w:r>
        <w:rPr>
          <w:b/>
          <w:bCs/>
          <w:color w:val="000000"/>
        </w:rPr>
        <w:t>За сврху овог илустративног примера извештаја ревизорa, претпостављене су следеће околности:</w:t>
      </w:r>
    </w:p>
    <w:p w:rsidR="00000000" w:rsidRDefault="00CD5D61" w:rsidP="008E4D16">
      <w:pPr>
        <w:pStyle w:val="NAB0"/>
        <w:numPr>
          <w:ilvl w:val="0"/>
          <w:numId w:val="1"/>
        </w:numPr>
        <w:spacing w:before="20" w:after="2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 xml:space="preserve">Ревизија комплетног сета финансијских извештаја котираног </w:t>
      </w:r>
      <w:r>
        <w:rPr>
          <w:b/>
          <w:bCs/>
          <w:color w:val="000000"/>
        </w:rPr>
        <w:t>ентитета припремљених на основу оквира фер презентације. У питању није ревизије групе (то јест, ISA 600 није применљив).</w:t>
      </w:r>
      <w:r>
        <w:rPr>
          <w:b/>
          <w:bCs/>
          <w:color w:val="000000"/>
        </w:rPr>
        <w:endnoteReference w:customMarkFollows="1" w:id="1"/>
        <w:t xml:space="preserve"> </w:t>
      </w:r>
    </w:p>
    <w:p w:rsidR="00000000" w:rsidRDefault="00CD5D61" w:rsidP="008E4D16">
      <w:pPr>
        <w:pStyle w:val="NAB0"/>
        <w:numPr>
          <w:ilvl w:val="0"/>
          <w:numId w:val="1"/>
        </w:numPr>
        <w:spacing w:before="20" w:after="2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Финансијске извештаје е</w:t>
      </w:r>
      <w:r>
        <w:rPr>
          <w:b/>
          <w:bCs/>
          <w:color w:val="000000"/>
        </w:rPr>
        <w:t xml:space="preserve"> руководство ентитета је припремило у складу са Међународним стандардима финансијског извештавања (IFRS) (оквир опште намене).</w:t>
      </w:r>
    </w:p>
    <w:p w:rsidR="00000000" w:rsidRDefault="00CD5D61" w:rsidP="008E4D16">
      <w:pPr>
        <w:pStyle w:val="NAB0"/>
        <w:numPr>
          <w:ilvl w:val="0"/>
          <w:numId w:val="1"/>
        </w:numPr>
        <w:spacing w:before="20" w:after="2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Услови ревизијског ангажовања одражавају опис одговорности руководства за финансијске извештаје из ISA 210.</w:t>
      </w:r>
      <w:r>
        <w:rPr>
          <w:b/>
          <w:bCs/>
          <w:color w:val="000000"/>
        </w:rPr>
        <w:endnoteReference w:customMarkFollows="1" w:id="2"/>
        <w:t xml:space="preserve"> </w:t>
      </w:r>
    </w:p>
    <w:p w:rsidR="00000000" w:rsidRDefault="00CD5D61" w:rsidP="008E4D16">
      <w:pPr>
        <w:pStyle w:val="NAB0"/>
        <w:numPr>
          <w:ilvl w:val="0"/>
          <w:numId w:val="1"/>
        </w:numPr>
        <w:spacing w:before="20" w:after="2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Раније издати извештај ревизора о претходном периоду садржи квалификовано мишљење.</w:t>
      </w:r>
    </w:p>
    <w:p w:rsidR="00000000" w:rsidRDefault="00CD5D61" w:rsidP="008E4D16">
      <w:pPr>
        <w:pStyle w:val="NAB0"/>
        <w:numPr>
          <w:ilvl w:val="0"/>
          <w:numId w:val="1"/>
        </w:numPr>
        <w:spacing w:before="20" w:after="2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Питање које узрокује модификацију није решено или отклоњено.</w:t>
      </w:r>
    </w:p>
    <w:p w:rsidR="00000000" w:rsidRDefault="00CD5D61" w:rsidP="008E4D16">
      <w:pPr>
        <w:pStyle w:val="NAB0"/>
        <w:numPr>
          <w:ilvl w:val="0"/>
          <w:numId w:val="1"/>
        </w:numPr>
        <w:spacing w:before="20" w:after="2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Ефекти или могући ефекти тог питања на износе текућег периода су материј</w:t>
      </w:r>
      <w:r>
        <w:rPr>
          <w:b/>
          <w:bCs/>
          <w:color w:val="000000"/>
        </w:rPr>
        <w:t>ални и захтевају модификацију мишљења ревизора у вези са износима текућег периода.</w:t>
      </w:r>
    </w:p>
    <w:p w:rsidR="00000000" w:rsidRDefault="00CD5D61" w:rsidP="008E4D16">
      <w:pPr>
        <w:pStyle w:val="NAB0"/>
        <w:numPr>
          <w:ilvl w:val="0"/>
          <w:numId w:val="1"/>
        </w:numPr>
        <w:spacing w:before="20" w:after="2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Релевантни етички захтеви који се односе на ревизију су етички захтеви који се односе на ревизије у датом правном систему.</w:t>
      </w:r>
    </w:p>
    <w:p w:rsidR="00000000" w:rsidRDefault="00CD5D61" w:rsidP="008E4D16">
      <w:pPr>
        <w:pStyle w:val="NAB0"/>
        <w:numPr>
          <w:ilvl w:val="0"/>
          <w:numId w:val="1"/>
        </w:numPr>
        <w:spacing w:before="20" w:after="2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На основу прикупљених ревизијских доказа, реви</w:t>
      </w:r>
      <w:r>
        <w:rPr>
          <w:b/>
          <w:bCs/>
          <w:color w:val="000000"/>
        </w:rPr>
        <w:t>зор је закључио да не постоји материјално значајна неизвесност у вези са догађајима или условима који могу да изазову значајну сумњу у вези са способношћу ентитета да настави са пословањем по начелу сталности у складу са ISA 570 (ревидиран)</w:t>
      </w:r>
      <w:r w:rsidRPr="008E4D16">
        <w:rPr>
          <w:rStyle w:val="EndnoteReference"/>
        </w:rPr>
        <w:endnoteReference w:customMarkFollows="1" w:id="3"/>
        <w:t>.</w:t>
      </w:r>
    </w:p>
    <w:p w:rsidR="00000000" w:rsidRDefault="00CD5D61" w:rsidP="008E4D16">
      <w:pPr>
        <w:pStyle w:val="NAB0"/>
        <w:numPr>
          <w:ilvl w:val="0"/>
          <w:numId w:val="1"/>
        </w:numPr>
        <w:spacing w:before="20" w:after="2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Од ревизора се не захтева, а он није донео другачију одлуку, да саопштава кључна ревизијска питања у складу са ISA 701.</w:t>
      </w:r>
    </w:p>
    <w:p w:rsidR="00000000" w:rsidRDefault="00CD5D61" w:rsidP="008E4D16">
      <w:pPr>
        <w:pStyle w:val="NAB0"/>
        <w:numPr>
          <w:ilvl w:val="0"/>
          <w:numId w:val="1"/>
        </w:numPr>
        <w:spacing w:before="20" w:after="2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Ревизор није прибавио никакве остале информације које датирају пре датума извештаја ревизора.</w:t>
      </w:r>
    </w:p>
    <w:p w:rsidR="00000000" w:rsidRDefault="00CD5D61" w:rsidP="008E4D16">
      <w:pPr>
        <w:pStyle w:val="NAB0"/>
        <w:numPr>
          <w:ilvl w:val="0"/>
          <w:numId w:val="1"/>
        </w:numPr>
        <w:spacing w:before="20" w:after="2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Лица која с</w:t>
      </w:r>
      <w:r>
        <w:rPr>
          <w:b/>
          <w:bCs/>
          <w:color w:val="000000"/>
        </w:rPr>
        <w:t>у одговорна за надгледање финансијских извештаја нису иста лица која су одговорна за припрему финансијских извештаја.</w:t>
      </w:r>
    </w:p>
    <w:p w:rsidR="00000000" w:rsidRDefault="00CD5D61" w:rsidP="008E4D16">
      <w:pPr>
        <w:pStyle w:val="NAB0"/>
        <w:numPr>
          <w:ilvl w:val="0"/>
          <w:numId w:val="1"/>
        </w:numPr>
        <w:spacing w:before="20" w:after="2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Поред ревизије финансијских извештаја ревизор има и друге извештајне одговорности у складу са захтевима локалног закона.</w:t>
      </w:r>
    </w:p>
    <w:p w:rsidR="00000000" w:rsidRDefault="00CD5D61">
      <w:pPr>
        <w:pStyle w:val="N01"/>
        <w:keepNext w:val="0"/>
        <w:keepLines w:val="0"/>
        <w:tabs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0" w:after="0" w:line="240" w:lineRule="auto"/>
        <w:rPr>
          <w:lang w:val="en-US"/>
        </w:rPr>
      </w:pPr>
      <w:r>
        <w:rPr>
          <w:lang w:val="en-US"/>
        </w:rPr>
        <w:t>ИЗВЕШТАЈ НЕЗАВИ</w:t>
      </w:r>
      <w:r>
        <w:rPr>
          <w:lang w:val="en-US"/>
        </w:rPr>
        <w:t>СНОГ РЕВИЗОРА</w:t>
      </w:r>
    </w:p>
    <w:p w:rsidR="00000000" w:rsidRDefault="00CD5D61">
      <w:pPr>
        <w:pStyle w:val="Normal00"/>
        <w:tabs>
          <w:tab w:val="clear" w:pos="567"/>
        </w:tabs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За акционаре компаније АБЦ [или други одговарајући адресат]</w:t>
      </w:r>
    </w:p>
    <w:p w:rsidR="00000000" w:rsidRDefault="00CD5D61">
      <w:pPr>
        <w:pStyle w:val="N01"/>
        <w:keepNext w:val="0"/>
        <w:keepLines w:val="0"/>
        <w:tabs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0" w:after="0" w:line="240" w:lineRule="auto"/>
        <w:rPr>
          <w:lang w:val="en-US"/>
        </w:rPr>
      </w:pPr>
      <w:r>
        <w:rPr>
          <w:lang w:val="en-US"/>
        </w:rPr>
        <w:t>Извештај о ревизији финансијскихизвештај</w:t>
      </w:r>
      <w:r w:rsidRPr="008E4D16">
        <w:rPr>
          <w:rStyle w:val="EndnoteReference"/>
        </w:rPr>
        <w:endnoteReference w:customMarkFollows="1" w:id="4"/>
        <w:t>а</w:t>
      </w:r>
    </w:p>
    <w:p w:rsidR="00000000" w:rsidRDefault="00CD5D61">
      <w:pPr>
        <w:pStyle w:val="N02"/>
        <w:keepNext w:val="0"/>
        <w:keepLines w:val="0"/>
        <w:tabs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0" w:after="0" w:line="240" w:lineRule="auto"/>
        <w:rPr>
          <w:lang w:val="en-US"/>
        </w:rPr>
      </w:pPr>
      <w:r>
        <w:rPr>
          <w:lang w:val="en-US"/>
        </w:rPr>
        <w:t>Квалификовано мишљење</w:t>
      </w:r>
    </w:p>
    <w:p w:rsidR="00000000" w:rsidRDefault="00CD5D61">
      <w:pPr>
        <w:pStyle w:val="Normal00"/>
        <w:tabs>
          <w:tab w:val="clear" w:pos="567"/>
        </w:tabs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Извршили смо ревизију финансијских извештаја АБЦ компаније (у наставку Компанија), који обухватају извештај о финансијској позицији на дан 31. децембaр 20X1. године и извештај о укупном резултату, извештај</w:t>
      </w:r>
      <w:r>
        <w:rPr>
          <w:lang w:val="en-US"/>
        </w:rPr>
        <w:t xml:space="preserve"> о променама на капиталу и извештај о токовима готовине за годину која се завршава на тај дан, и напомене уз финансијске извештаје које укључују сумарни преглед значајних рачуноводствених политика.</w:t>
      </w:r>
    </w:p>
    <w:p w:rsidR="00000000" w:rsidRDefault="00CD5D61">
      <w:pPr>
        <w:pStyle w:val="Normal00"/>
        <w:tabs>
          <w:tab w:val="clear" w:pos="567"/>
        </w:tabs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 xml:space="preserve">По нашем мишљењу, осим за ефекте питања описаних у одељку </w:t>
      </w:r>
      <w:r>
        <w:rPr>
          <w:i/>
          <w:iCs/>
          <w:lang w:val="en-US"/>
        </w:rPr>
        <w:t>Основа за мишљење са резервом</w:t>
      </w:r>
      <w:r>
        <w:rPr>
          <w:lang w:val="en-US"/>
        </w:rPr>
        <w:t>, финансијски извештаји дају истинит и објективан приказ, по свим материјално значајним аспектима (или</w:t>
      </w:r>
      <w:r>
        <w:rPr>
          <w:i/>
          <w:iCs/>
          <w:lang w:val="en-US"/>
        </w:rPr>
        <w:t xml:space="preserve"> истинито и објективно приказују</w:t>
      </w:r>
      <w:r>
        <w:rPr>
          <w:lang w:val="en-US"/>
        </w:rPr>
        <w:t>) финансијске позиције Компаније на дан 31. децембар 20X1. године и њене финансијске успешнос</w:t>
      </w:r>
      <w:r>
        <w:rPr>
          <w:lang w:val="en-US"/>
        </w:rPr>
        <w:t>ти и токова готовине за годину која се завршава на тај дан у складу са Међународним стандардима финансијског извештавања (IFRS).</w:t>
      </w:r>
    </w:p>
    <w:p w:rsidR="00000000" w:rsidRDefault="00CD5D61">
      <w:pPr>
        <w:pStyle w:val="N02"/>
        <w:keepNext w:val="0"/>
        <w:keepLines w:val="0"/>
        <w:tabs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0" w:after="0" w:line="240" w:lineRule="auto"/>
        <w:rPr>
          <w:lang w:val="en-US"/>
        </w:rPr>
      </w:pPr>
      <w:r>
        <w:rPr>
          <w:lang w:val="en-US"/>
        </w:rPr>
        <w:t>Основа за мишљење са резервом</w:t>
      </w:r>
    </w:p>
    <w:p w:rsidR="00000000" w:rsidRDefault="00CD5D61">
      <w:pPr>
        <w:pStyle w:val="Normal00"/>
        <w:tabs>
          <w:tab w:val="clear" w:pos="567"/>
        </w:tabs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Као што је наведено у Напомени X у финансијским извештајима, није обрачуната амортизација у финан</w:t>
      </w:r>
      <w:r>
        <w:rPr>
          <w:lang w:val="en-US"/>
        </w:rPr>
        <w:t xml:space="preserve">сијским извештајима, што представља одступање од Међународних стандарда финансијског извештавања (IFRS). Ово је последица одлуке коју је руководство донело на почетку претходне </w:t>
      </w:r>
      <w:r>
        <w:rPr>
          <w:lang w:val="en-US"/>
        </w:rPr>
        <w:lastRenderedPageBreak/>
        <w:t>финансијске године и узроковало је изражавање мишљење с резервом о финансијским</w:t>
      </w:r>
      <w:r>
        <w:rPr>
          <w:lang w:val="en-US"/>
        </w:rPr>
        <w:t xml:space="preserve"> извештајима за ту годину. На основу праволинијског метода амортизације и примене годишњих стопа од 5% за објекте и 20% за опрему, губитак би требало да се увећа за xxx у 20X1 и xxx у 20X0, некретнине, постројења и опрема би требало да се умање за акумулир</w:t>
      </w:r>
      <w:r>
        <w:rPr>
          <w:lang w:val="en-US"/>
        </w:rPr>
        <w:t>ану амортизацију за xxx у 20X1 и xxx у 20X0, а акумулирани губитак би требало да се повећа за xxx у 20X1 и xxx у 20X0.</w:t>
      </w:r>
    </w:p>
    <w:p w:rsidR="00000000" w:rsidRDefault="00CD5D61">
      <w:pPr>
        <w:pStyle w:val="Normal00"/>
        <w:tabs>
          <w:tab w:val="clear" w:pos="567"/>
        </w:tabs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Ревизију смо извршили у складу са Међународним стандардима ревизије (ISA). Наше одговорности у складу са тим стандардима су детаљније опи</w:t>
      </w:r>
      <w:r>
        <w:rPr>
          <w:lang w:val="en-US"/>
        </w:rPr>
        <w:t xml:space="preserve">сане у одељку извештаја који је насловљен </w:t>
      </w:r>
      <w:r>
        <w:rPr>
          <w:i/>
          <w:iCs/>
          <w:lang w:val="en-US"/>
        </w:rPr>
        <w:t>Одговорности ревизора за ревизију финансијских извештаја</w:t>
      </w:r>
      <w:r>
        <w:rPr>
          <w:lang w:val="en-US"/>
        </w:rPr>
        <w:t>. Ми смо независни у односу на Компанију у складу са етичким захтевима који су релевантни за нашу ревизију финансијских извештаја у (правни систем), и испунил</w:t>
      </w:r>
      <w:r>
        <w:rPr>
          <w:lang w:val="en-US"/>
        </w:rPr>
        <w:t>и смо наше друге етичке одговорности у складу са овим захтевима. Сматрамо да су ревизијски докази које смо прибавили довољни и адекватни да нам пруже основу за наше мишљење са резервом.</w:t>
      </w:r>
    </w:p>
    <w:p w:rsidR="00000000" w:rsidRDefault="00CD5D61">
      <w:pPr>
        <w:pStyle w:val="N02"/>
        <w:keepNext w:val="0"/>
        <w:keepLines w:val="0"/>
        <w:tabs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0" w:after="0" w:line="240" w:lineRule="auto"/>
        <w:rPr>
          <w:lang w:val="en-US"/>
        </w:rPr>
      </w:pPr>
      <w:r>
        <w:rPr>
          <w:lang w:val="en-US"/>
        </w:rPr>
        <w:t>Одговорност руководства и лица овлашћених</w:t>
      </w:r>
      <w:r>
        <w:rPr>
          <w:lang w:val="en-US"/>
        </w:rPr>
        <w:br/>
        <w:t xml:space="preserve">за управљање за финансијске </w:t>
      </w:r>
      <w:r>
        <w:rPr>
          <w:lang w:val="en-US"/>
        </w:rPr>
        <w:t>извештај</w:t>
      </w:r>
      <w:r w:rsidRPr="008E4D16">
        <w:rPr>
          <w:rStyle w:val="EndnoteReference"/>
        </w:rPr>
        <w:endnoteReference w:customMarkFollows="1" w:id="5"/>
        <w:t>е</w:t>
      </w:r>
    </w:p>
    <w:p w:rsidR="00000000" w:rsidRDefault="00CD5D61">
      <w:pPr>
        <w:pStyle w:val="bodyitalblb"/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[Извештавање у складу са IS</w:t>
      </w:r>
      <w:r>
        <w:rPr>
          <w:lang w:val="en-US"/>
        </w:rPr>
        <w:t>A 700 (ревидиран</w:t>
      </w:r>
      <w:r w:rsidRPr="008E4D16">
        <w:rPr>
          <w:rStyle w:val="EndnoteReference"/>
        </w:rPr>
        <w:endnoteReference w:customMarkFollows="1" w:id="6"/>
        <w:t>)</w:t>
      </w:r>
      <w:r>
        <w:rPr>
          <w:lang w:val="en-US"/>
        </w:rPr>
        <w:t xml:space="preserve"> – видети Пример 1 у ISA 700 (ревидиран).]</w:t>
      </w:r>
    </w:p>
    <w:p w:rsidR="00000000" w:rsidRDefault="00CD5D61">
      <w:pPr>
        <w:pStyle w:val="N02"/>
        <w:keepNext w:val="0"/>
        <w:keepLines w:val="0"/>
        <w:tabs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0" w:after="0" w:line="240" w:lineRule="auto"/>
        <w:rPr>
          <w:lang w:val="en-US"/>
        </w:rPr>
      </w:pPr>
      <w:r>
        <w:rPr>
          <w:lang w:val="en-US"/>
        </w:rPr>
        <w:t>Одговорност ревизора за ревизију финансијских извештаја</w:t>
      </w:r>
    </w:p>
    <w:p w:rsidR="00000000" w:rsidRDefault="00CD5D61">
      <w:pPr>
        <w:pStyle w:val="bodyitalblb"/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[Извештавање у складу са ISA 700 (ревидиран) – видети Пример</w:t>
      </w:r>
      <w:r>
        <w:rPr>
          <w:lang w:val="en-US"/>
        </w:rPr>
        <w:t xml:space="preserve"> 1 у ISA 700 (ревидиран).]</w:t>
      </w:r>
    </w:p>
    <w:p w:rsidR="00000000" w:rsidRDefault="00CD5D61">
      <w:pPr>
        <w:pStyle w:val="N02"/>
        <w:keepNext w:val="0"/>
        <w:keepLines w:val="0"/>
        <w:tabs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0" w:after="0" w:line="240" w:lineRule="auto"/>
        <w:rPr>
          <w:lang w:val="en-US"/>
        </w:rPr>
      </w:pPr>
      <w:r>
        <w:rPr>
          <w:lang w:val="en-US"/>
        </w:rPr>
        <w:t>Извештај о другим законским и регулаторним захтевима</w:t>
      </w:r>
    </w:p>
    <w:p w:rsidR="00000000" w:rsidRDefault="00CD5D61">
      <w:pPr>
        <w:pStyle w:val="bodyitalblb"/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[Извештавање у складу са ISA 700 (ревидиран) – видети Пример 1 у ISA 700 (ревидиран).]</w:t>
      </w:r>
    </w:p>
    <w:p w:rsidR="00000000" w:rsidRDefault="00CD5D61">
      <w:pPr>
        <w:pStyle w:val="bodyitalblb"/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 xml:space="preserve">[Потпис у име ревизорске фирме, име и презиме ревизора, или обоје, у складу са захтевима </w:t>
      </w:r>
      <w:r>
        <w:rPr>
          <w:lang w:val="en-US"/>
        </w:rPr>
        <w:t>правног система]</w:t>
      </w:r>
    </w:p>
    <w:p w:rsidR="00000000" w:rsidRDefault="00CD5D61">
      <w:pPr>
        <w:pStyle w:val="bodyitalblb"/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[Адреса ревизора]</w:t>
      </w:r>
    </w:p>
    <w:p w:rsidR="00000000" w:rsidRDefault="00CD5D61">
      <w:pPr>
        <w:pStyle w:val="bodyitalblb"/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[Датум]</w:t>
      </w:r>
    </w:p>
    <w:p w:rsidR="00000000" w:rsidRDefault="00CD5D61">
      <w:pPr>
        <w:pStyle w:val="N02"/>
        <w:pageBreakBefore/>
        <w:suppressAutoHyphens/>
        <w:ind w:left="113" w:right="113"/>
        <w:rPr>
          <w:color w:val="000000"/>
          <w:u w:val="single"/>
        </w:rPr>
      </w:pPr>
      <w:r>
        <w:rPr>
          <w:color w:val="000000"/>
          <w:u w:val="single"/>
        </w:rPr>
        <w:lastRenderedPageBreak/>
        <w:t>Пример 2 – Упоредни износи</w:t>
      </w:r>
    </w:p>
    <w:p w:rsidR="00000000" w:rsidRDefault="00CD5D61">
      <w:pPr>
        <w:pStyle w:val="Normal00"/>
        <w:ind w:left="113" w:right="113"/>
        <w:rPr>
          <w:color w:val="000000"/>
        </w:rPr>
      </w:pPr>
      <w:r>
        <w:rPr>
          <w:b/>
          <w:bCs/>
          <w:color w:val="000000"/>
        </w:rPr>
        <w:t>За сврху овог илустративног примера извештаја ревизорa, претпостављене су следеће околности :</w:t>
      </w:r>
    </w:p>
    <w:p w:rsidR="00000000" w:rsidRDefault="00CD5D61" w:rsidP="008E4D16">
      <w:pPr>
        <w:pStyle w:val="NAB0"/>
        <w:numPr>
          <w:ilvl w:val="0"/>
          <w:numId w:val="1"/>
        </w:numPr>
        <w:spacing w:before="40" w:after="4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 xml:space="preserve">Ревизија комплетног сета финансијских извештаја котираног ентитета припремљених на основу </w:t>
      </w:r>
      <w:r>
        <w:rPr>
          <w:b/>
          <w:bCs/>
          <w:color w:val="000000"/>
        </w:rPr>
        <w:t>оквира фер презентације. У питању није ревизије групе (то јест, ISA 600 није применљив).</w:t>
      </w:r>
    </w:p>
    <w:p w:rsidR="00000000" w:rsidRDefault="00CD5D61" w:rsidP="008E4D16">
      <w:pPr>
        <w:pStyle w:val="NAB0"/>
        <w:numPr>
          <w:ilvl w:val="0"/>
          <w:numId w:val="1"/>
        </w:numPr>
        <w:spacing w:before="40" w:after="4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Финансијски извештаји е руководство ентитета је припремило у складу са Међународним стандардима финансијског извештавања (IFRS) (оквир опште намене).</w:t>
      </w:r>
    </w:p>
    <w:p w:rsidR="00000000" w:rsidRDefault="00CD5D61" w:rsidP="008E4D16">
      <w:pPr>
        <w:pStyle w:val="NAB0"/>
        <w:numPr>
          <w:ilvl w:val="0"/>
          <w:numId w:val="1"/>
        </w:numPr>
        <w:spacing w:before="40" w:after="4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Услови ревизи</w:t>
      </w:r>
      <w:r>
        <w:rPr>
          <w:b/>
          <w:bCs/>
          <w:color w:val="000000"/>
        </w:rPr>
        <w:t>јског ангажовања одражавају опис одговорности руководства за финансијске извештаје из ISA 210.</w:t>
      </w:r>
    </w:p>
    <w:p w:rsidR="00000000" w:rsidRDefault="00CD5D61" w:rsidP="008E4D16">
      <w:pPr>
        <w:pStyle w:val="NAB0"/>
        <w:numPr>
          <w:ilvl w:val="0"/>
          <w:numId w:val="1"/>
        </w:numPr>
        <w:spacing w:before="40" w:after="4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Раније издати извештај ревизора о претходном периоду садржи квалификовано мишљење.</w:t>
      </w:r>
    </w:p>
    <w:p w:rsidR="00000000" w:rsidRDefault="00CD5D61" w:rsidP="008E4D16">
      <w:pPr>
        <w:pStyle w:val="NAB0"/>
        <w:numPr>
          <w:ilvl w:val="0"/>
          <w:numId w:val="1"/>
        </w:numPr>
        <w:spacing w:before="40" w:after="4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Питање које узрокује модификацију није решено или отклоњено.</w:t>
      </w:r>
    </w:p>
    <w:p w:rsidR="00000000" w:rsidRDefault="00CD5D61" w:rsidP="008E4D16">
      <w:pPr>
        <w:pStyle w:val="NAB0"/>
        <w:numPr>
          <w:ilvl w:val="0"/>
          <w:numId w:val="1"/>
        </w:numPr>
        <w:spacing w:before="40" w:after="4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 xml:space="preserve">Ефекти или </w:t>
      </w:r>
      <w:r>
        <w:rPr>
          <w:b/>
          <w:bCs/>
          <w:color w:val="000000"/>
        </w:rPr>
        <w:t>могући ефекти тог питања на износе текућег периода нису материјално значајни али захтевају модификацију мишљења ревизора због ефеката или могућих ефеката нерешеног питања на упоредивост износа текућег периода и упоредних износа.</w:t>
      </w:r>
    </w:p>
    <w:p w:rsidR="00000000" w:rsidRDefault="00CD5D61" w:rsidP="008E4D16">
      <w:pPr>
        <w:pStyle w:val="NAB0"/>
        <w:numPr>
          <w:ilvl w:val="0"/>
          <w:numId w:val="1"/>
        </w:numPr>
        <w:spacing w:before="40" w:after="4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Релевантни етички захтеви</w:t>
      </w:r>
      <w:r>
        <w:rPr>
          <w:b/>
          <w:bCs/>
          <w:color w:val="000000"/>
        </w:rPr>
        <w:t xml:space="preserve"> који се односе на ревизију су етички захтеви који се односе на ревизије у датом правном систему</w:t>
      </w:r>
    </w:p>
    <w:p w:rsidR="00000000" w:rsidRDefault="00CD5D61" w:rsidP="008E4D16">
      <w:pPr>
        <w:pStyle w:val="NAB0"/>
        <w:numPr>
          <w:ilvl w:val="0"/>
          <w:numId w:val="1"/>
        </w:numPr>
        <w:spacing w:before="40" w:after="4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На основу прикупљених ревизијских доказа, ревизор је закључио да не постоји материјално значајна неизвесност у вези са догађајима или условима који могу да и</w:t>
      </w:r>
      <w:r>
        <w:rPr>
          <w:b/>
          <w:bCs/>
          <w:color w:val="000000"/>
        </w:rPr>
        <w:t>зазову значајну сумњу у вези са способношћу ентитета да настави са пословањем по начелу сталности у складу са ISA 570 (ревидиран).</w:t>
      </w:r>
    </w:p>
    <w:p w:rsidR="00000000" w:rsidRDefault="00CD5D61" w:rsidP="008E4D16">
      <w:pPr>
        <w:pStyle w:val="NAB0"/>
        <w:numPr>
          <w:ilvl w:val="0"/>
          <w:numId w:val="1"/>
        </w:numPr>
        <w:spacing w:before="40" w:after="4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Од ревизора се не захтева, а он није донео другачију одлуку, да саопштава кључна ревизијска питања у складу са ISA 701.</w:t>
      </w:r>
    </w:p>
    <w:p w:rsidR="00000000" w:rsidRDefault="00CD5D61" w:rsidP="008E4D16">
      <w:pPr>
        <w:pStyle w:val="NAB0"/>
        <w:numPr>
          <w:ilvl w:val="0"/>
          <w:numId w:val="1"/>
        </w:numPr>
        <w:spacing w:before="40" w:after="4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Р</w:t>
      </w:r>
      <w:r>
        <w:rPr>
          <w:b/>
          <w:bCs/>
          <w:color w:val="000000"/>
        </w:rPr>
        <w:t>евизор није прибавио никакве остале информације пре датума извештаја ревизора.</w:t>
      </w:r>
    </w:p>
    <w:p w:rsidR="00000000" w:rsidRDefault="00CD5D61" w:rsidP="008E4D16">
      <w:pPr>
        <w:pStyle w:val="NAB0"/>
        <w:numPr>
          <w:ilvl w:val="0"/>
          <w:numId w:val="1"/>
        </w:numPr>
        <w:spacing w:before="40" w:after="4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Лица која су одговорна за надгледање финансијских извештаја нису иста лица која су одговорна за припрему финансијских извештаја.</w:t>
      </w:r>
    </w:p>
    <w:p w:rsidR="00000000" w:rsidRDefault="00CD5D61" w:rsidP="008E4D16">
      <w:pPr>
        <w:pStyle w:val="NAB0"/>
        <w:numPr>
          <w:ilvl w:val="0"/>
          <w:numId w:val="1"/>
        </w:numPr>
        <w:spacing w:before="40" w:after="4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Поред ревизије финансијских извештаја ревизо</w:t>
      </w:r>
      <w:r>
        <w:rPr>
          <w:b/>
          <w:bCs/>
          <w:color w:val="000000"/>
        </w:rPr>
        <w:t>р има и друге извештајне одговорности у складу са захтевима локалног закона.</w:t>
      </w:r>
    </w:p>
    <w:p w:rsidR="00000000" w:rsidRDefault="00CD5D61">
      <w:pPr>
        <w:pStyle w:val="N01PB"/>
        <w:keepNext w:val="0"/>
        <w:keepLines w:val="0"/>
        <w:pageBreakBefore w:val="0"/>
        <w:tabs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0" w:after="0" w:line="240" w:lineRule="auto"/>
        <w:rPr>
          <w:lang w:val="en-US"/>
        </w:rPr>
      </w:pPr>
      <w:r>
        <w:rPr>
          <w:lang w:val="en-US"/>
        </w:rPr>
        <w:t>ИЗВЕШТАЈ НЕЗАВИСНОГ РЕВИЗОРА</w:t>
      </w:r>
    </w:p>
    <w:p w:rsidR="00000000" w:rsidRDefault="00CD5D61">
      <w:pPr>
        <w:tabs>
          <w:tab w:val="clear" w:pos="567"/>
        </w:tabs>
        <w:spacing w:before="0" w:after="0"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>За акционаре компаније АБЦ [или други одговарајући адресат]</w:t>
      </w:r>
    </w:p>
    <w:p w:rsidR="00000000" w:rsidRDefault="00CD5D61">
      <w:pPr>
        <w:pStyle w:val="N01"/>
        <w:keepNext w:val="0"/>
        <w:keepLines w:val="0"/>
        <w:tabs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0" w:after="0" w:line="240" w:lineRule="auto"/>
        <w:rPr>
          <w:lang w:val="en-US"/>
        </w:rPr>
      </w:pPr>
      <w:r>
        <w:rPr>
          <w:lang w:val="en-US"/>
        </w:rPr>
        <w:t>Извештај о ревизији финансијских извештај</w:t>
      </w:r>
      <w:r w:rsidRPr="008E4D16">
        <w:rPr>
          <w:rStyle w:val="EndnoteReference"/>
        </w:rPr>
        <w:endnoteReference w:customMarkFollows="1" w:id="7"/>
        <w:t>а</w:t>
      </w:r>
    </w:p>
    <w:p w:rsidR="00000000" w:rsidRDefault="00CD5D61">
      <w:pPr>
        <w:pStyle w:val="N02"/>
        <w:keepNext w:val="0"/>
        <w:keepLines w:val="0"/>
        <w:tabs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0" w:after="0" w:line="240" w:lineRule="auto"/>
        <w:rPr>
          <w:lang w:val="en-US"/>
        </w:rPr>
      </w:pPr>
      <w:r>
        <w:rPr>
          <w:lang w:val="en-US"/>
        </w:rPr>
        <w:t>Квалификовано мишљење</w:t>
      </w:r>
    </w:p>
    <w:p w:rsidR="00000000" w:rsidRDefault="00CD5D61">
      <w:pPr>
        <w:pStyle w:val="Normal00"/>
        <w:tabs>
          <w:tab w:val="clear" w:pos="567"/>
        </w:tabs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Извршили смо ревизију финансијских извештаја АБЦ компаније (у наставку Компанија), који обухватају извештај о фи</w:t>
      </w:r>
      <w:r>
        <w:rPr>
          <w:lang w:val="en-US"/>
        </w:rPr>
        <w:t>нансијској позицији на дан 31. децембaр 20X1. године и извештај о укупном резултату, извештај о променама на капиталу и извештај о токовима готовине за годину која се завршава на тај дан, и напомене уз финансијске извештаје које укључују сумарни преглед зн</w:t>
      </w:r>
      <w:r>
        <w:rPr>
          <w:lang w:val="en-US"/>
        </w:rPr>
        <w:t>ачајних рачуноводствених политика и друге објашњавајуће информације.</w:t>
      </w:r>
    </w:p>
    <w:p w:rsidR="00000000" w:rsidRDefault="00CD5D61">
      <w:pPr>
        <w:pStyle w:val="Normal00"/>
        <w:tabs>
          <w:tab w:val="clear" w:pos="567"/>
        </w:tabs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 xml:space="preserve">По нашем мишљењу, осим за ефекте питања описаних у одељку </w:t>
      </w:r>
      <w:r>
        <w:rPr>
          <w:i/>
          <w:iCs/>
          <w:lang w:val="en-US"/>
        </w:rPr>
        <w:t>Основа за квалификовано мишљење</w:t>
      </w:r>
      <w:r>
        <w:rPr>
          <w:lang w:val="en-US"/>
        </w:rPr>
        <w:t xml:space="preserve">, финансијски извештаји дају истинит и објективан приказ, по свим материјално значајним аспектима </w:t>
      </w:r>
      <w:r>
        <w:rPr>
          <w:lang w:val="en-US"/>
        </w:rPr>
        <w:t>(или</w:t>
      </w:r>
      <w:r>
        <w:rPr>
          <w:i/>
          <w:iCs/>
          <w:lang w:val="en-US"/>
        </w:rPr>
        <w:t xml:space="preserve"> истинито и објективно приказују</w:t>
      </w:r>
      <w:r>
        <w:rPr>
          <w:lang w:val="en-US"/>
        </w:rPr>
        <w:t>) финансијске позиције Компаније на дан 31. децембар 20X1. године и њене финансијске успешности и токова готовине за годину која се завршава на тај дан у складу са Међународним стандардима финансијског извештавања (IFRS)</w:t>
      </w:r>
      <w:r>
        <w:rPr>
          <w:lang w:val="en-US"/>
        </w:rPr>
        <w:t>.</w:t>
      </w:r>
    </w:p>
    <w:p w:rsidR="00000000" w:rsidRDefault="00CD5D61">
      <w:pPr>
        <w:pStyle w:val="N02"/>
        <w:keepNext w:val="0"/>
        <w:keepLines w:val="0"/>
        <w:tabs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0" w:after="0" w:line="240" w:lineRule="auto"/>
        <w:rPr>
          <w:lang w:val="en-US"/>
        </w:rPr>
      </w:pPr>
      <w:r>
        <w:rPr>
          <w:lang w:val="en-US"/>
        </w:rPr>
        <w:t>Основа за квалификовано мишљење</w:t>
      </w:r>
    </w:p>
    <w:p w:rsidR="00000000" w:rsidRDefault="00CD5D61">
      <w:pPr>
        <w:pStyle w:val="Normal00"/>
        <w:tabs>
          <w:tab w:val="clear" w:pos="567"/>
        </w:tabs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 xml:space="preserve">Будући да смо именовани као ревизори Компаније током 20X0, нисмо били у могућности да присуствујемо попису залиха на почетку тог периода нити да се алтернативним начинима уверимо у количине залиха. Будући да почетна стања </w:t>
      </w:r>
      <w:r>
        <w:rPr>
          <w:lang w:val="en-US"/>
        </w:rPr>
        <w:t xml:space="preserve">утичу на утврђивање резултата пословања, нисмо били у могућности да утврдимо да ли су можда неопходне корекције резултата пословања или почетног износа нераспоређене добити за 20X0. У складу са тим наше ревизијско мишљење о финансијским </w:t>
      </w:r>
      <w:r>
        <w:rPr>
          <w:lang w:val="en-US"/>
        </w:rPr>
        <w:lastRenderedPageBreak/>
        <w:t>извештајима за пери</w:t>
      </w:r>
      <w:r>
        <w:rPr>
          <w:lang w:val="en-US"/>
        </w:rPr>
        <w:t>од који је завршен на дан 31. децемабр 20x0 је модификовано. Наше мишљење о финансијским извештајима за текући период је такође модификовано због могућих ефеката овог питања на упоредивост износа текућег периода и упоредних износа.</w:t>
      </w:r>
    </w:p>
    <w:p w:rsidR="00000000" w:rsidRDefault="00CD5D61">
      <w:pPr>
        <w:pStyle w:val="Normal00"/>
        <w:tabs>
          <w:tab w:val="clear" w:pos="567"/>
        </w:tabs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 xml:space="preserve">Ревизију смо извршили у </w:t>
      </w:r>
      <w:r>
        <w:rPr>
          <w:lang w:val="en-US"/>
        </w:rPr>
        <w:t xml:space="preserve">складу са Међународним стандардима ревизије (ISA). Наше одговорности у складу са тим стандардима су детаљније описане у одељку извештаја који је насловљен </w:t>
      </w:r>
      <w:r>
        <w:rPr>
          <w:i/>
          <w:iCs/>
          <w:lang w:val="en-US"/>
        </w:rPr>
        <w:t>Одговорности ревизора за ревизију финансијских извештаја</w:t>
      </w:r>
      <w:r>
        <w:rPr>
          <w:lang w:val="en-US"/>
        </w:rPr>
        <w:t>. Ми смо независни у односу на Компанију у ск</w:t>
      </w:r>
      <w:r>
        <w:rPr>
          <w:lang w:val="en-US"/>
        </w:rPr>
        <w:t>ладу са етичким захтевима који су релевантни за нашу ревизију финансијских извештаја у (правни систем), и испунили смо наше друге етичке одговорности у складу са овим захтевима. Сматрамо да су ревизијски докази које смо прибавили довољни и адекватни да нам</w:t>
      </w:r>
      <w:r>
        <w:rPr>
          <w:lang w:val="en-US"/>
        </w:rPr>
        <w:t xml:space="preserve"> пруже основу за наше квалификовано мишљење.</w:t>
      </w:r>
    </w:p>
    <w:p w:rsidR="00000000" w:rsidRDefault="00CD5D61">
      <w:pPr>
        <w:pStyle w:val="N02"/>
        <w:keepNext w:val="0"/>
        <w:keepLines w:val="0"/>
        <w:tabs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0" w:after="0" w:line="240" w:lineRule="auto"/>
        <w:rPr>
          <w:lang w:val="en-US"/>
        </w:rPr>
      </w:pPr>
      <w:r>
        <w:rPr>
          <w:lang w:val="en-US"/>
        </w:rPr>
        <w:t>Одговорност руководства и лица овлашћених за управљање за финансијске извештај</w:t>
      </w:r>
      <w:r w:rsidRPr="008E4D16">
        <w:rPr>
          <w:rStyle w:val="EndnoteReference"/>
        </w:rPr>
        <w:endnoteReference w:customMarkFollows="1" w:id="8"/>
        <w:t>е</w:t>
      </w:r>
    </w:p>
    <w:p w:rsidR="00000000" w:rsidRDefault="00CD5D61">
      <w:pPr>
        <w:pStyle w:val="bodyitalblb"/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[Извештавање у складу са ISA 700 (ре</w:t>
      </w:r>
      <w:r>
        <w:rPr>
          <w:lang w:val="en-US"/>
        </w:rPr>
        <w:t>видиран) – видети Пример 1 у ISA 700 (ревидиран).]</w:t>
      </w:r>
    </w:p>
    <w:p w:rsidR="00000000" w:rsidRDefault="00CD5D61">
      <w:pPr>
        <w:pStyle w:val="N02"/>
        <w:keepNext w:val="0"/>
        <w:keepLines w:val="0"/>
        <w:tabs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0" w:after="0" w:line="240" w:lineRule="auto"/>
        <w:rPr>
          <w:lang w:val="en-US"/>
        </w:rPr>
      </w:pPr>
      <w:r>
        <w:rPr>
          <w:lang w:val="en-US"/>
        </w:rPr>
        <w:t>Одговорност ревизора за ревизију финансијских извештаја</w:t>
      </w:r>
    </w:p>
    <w:p w:rsidR="00000000" w:rsidRDefault="00CD5D61">
      <w:pPr>
        <w:pStyle w:val="bodyitalblb"/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[Извештавање у складу са ISA 700 (ревидиран) – видети Пример 1 у ISA 700 (ревидиран).]</w:t>
      </w:r>
    </w:p>
    <w:p w:rsidR="00000000" w:rsidRDefault="00CD5D61">
      <w:pPr>
        <w:pStyle w:val="N02"/>
        <w:keepNext w:val="0"/>
        <w:keepLines w:val="0"/>
        <w:tabs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0" w:after="0" w:line="240" w:lineRule="auto"/>
        <w:rPr>
          <w:lang w:val="en-US"/>
        </w:rPr>
      </w:pPr>
      <w:r>
        <w:rPr>
          <w:lang w:val="en-US"/>
        </w:rPr>
        <w:t>Извештај о другим законским и регулаторним захтевима</w:t>
      </w:r>
    </w:p>
    <w:p w:rsidR="00000000" w:rsidRDefault="00CD5D61">
      <w:pPr>
        <w:pStyle w:val="bodyitalblb"/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[Извештав</w:t>
      </w:r>
      <w:r>
        <w:rPr>
          <w:lang w:val="en-US"/>
        </w:rPr>
        <w:t>ање у складу са ISA 700 (ревидиран) – видети Пример 1 у ISA 700 (ревидиран)).]</w:t>
      </w:r>
    </w:p>
    <w:p w:rsidR="00000000" w:rsidRDefault="00CD5D61">
      <w:pPr>
        <w:pStyle w:val="bodyitalblb"/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[Потпис у име ревизорске фирме, име и презиме ревизора, или обоје, у складу са захтевима правног система.]</w:t>
      </w:r>
    </w:p>
    <w:p w:rsidR="00000000" w:rsidRDefault="00CD5D61">
      <w:pPr>
        <w:pStyle w:val="bodyitalblb"/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[Адреса ревизора]</w:t>
      </w:r>
    </w:p>
    <w:p w:rsidR="00000000" w:rsidRDefault="00CD5D61">
      <w:pPr>
        <w:pStyle w:val="bodyitalblb"/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[Датум]</w:t>
      </w:r>
    </w:p>
    <w:p w:rsidR="00000000" w:rsidRDefault="00CD5D61">
      <w:pPr>
        <w:pStyle w:val="N02"/>
        <w:pageBreakBefore/>
        <w:suppressAutoHyphens/>
        <w:spacing w:after="60"/>
        <w:ind w:left="113"/>
        <w:rPr>
          <w:color w:val="000000"/>
          <w:u w:val="single"/>
        </w:rPr>
      </w:pPr>
      <w:r>
        <w:rPr>
          <w:color w:val="000000"/>
          <w:u w:val="single"/>
        </w:rPr>
        <w:lastRenderedPageBreak/>
        <w:t>Пример 3 – Упоредни износи</w:t>
      </w:r>
    </w:p>
    <w:p w:rsidR="00000000" w:rsidRDefault="00CD5D61">
      <w:pPr>
        <w:pStyle w:val="Normal00"/>
        <w:ind w:left="113" w:right="113"/>
        <w:rPr>
          <w:color w:val="000000"/>
        </w:rPr>
      </w:pPr>
      <w:r>
        <w:rPr>
          <w:b/>
          <w:bCs/>
          <w:color w:val="000000"/>
        </w:rPr>
        <w:t>За сврху овог илу</w:t>
      </w:r>
      <w:r>
        <w:rPr>
          <w:b/>
          <w:bCs/>
          <w:color w:val="000000"/>
        </w:rPr>
        <w:t>стративног примера извештаја ревизорa, претпостављене су следеће околности:</w:t>
      </w:r>
    </w:p>
    <w:p w:rsidR="00000000" w:rsidRDefault="00CD5D61" w:rsidP="008E4D16">
      <w:pPr>
        <w:pStyle w:val="NAB0"/>
        <w:numPr>
          <w:ilvl w:val="0"/>
          <w:numId w:val="2"/>
        </w:numPr>
        <w:spacing w:before="40" w:after="4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Ревизија комплетног сета финансијских извештаја котираног ентитета припремљених на основу оквира фер презентације. У питању није ревизије групе (то јест, ISA 600 није применљив).</w:t>
      </w:r>
    </w:p>
    <w:p w:rsidR="00000000" w:rsidRDefault="00CD5D61" w:rsidP="008E4D16">
      <w:pPr>
        <w:pStyle w:val="NAB0"/>
        <w:numPr>
          <w:ilvl w:val="0"/>
          <w:numId w:val="2"/>
        </w:numPr>
        <w:spacing w:before="40" w:after="4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Финансијске извештаје руководство ентитета је припремило у складу са IFRS (оквир опште намене).</w:t>
      </w:r>
    </w:p>
    <w:p w:rsidR="00000000" w:rsidRDefault="00CD5D61" w:rsidP="008E4D16">
      <w:pPr>
        <w:pStyle w:val="NAB0"/>
        <w:numPr>
          <w:ilvl w:val="0"/>
          <w:numId w:val="2"/>
        </w:numPr>
        <w:spacing w:before="40" w:after="4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Услови ревизијског ангажовања одражавају опис одговорности руководства за финансијске извештаје из ISA 210.</w:t>
      </w:r>
    </w:p>
    <w:p w:rsidR="00000000" w:rsidRDefault="00CD5D61" w:rsidP="008E4D16">
      <w:pPr>
        <w:pStyle w:val="NAB0"/>
        <w:numPr>
          <w:ilvl w:val="0"/>
          <w:numId w:val="2"/>
        </w:numPr>
        <w:spacing w:before="40" w:after="4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Ревизор је закључио да је мишљење без модифик</w:t>
      </w:r>
      <w:r>
        <w:rPr>
          <w:b/>
          <w:bCs/>
          <w:color w:val="000000"/>
        </w:rPr>
        <w:t>ација (“чисто”) прикладно на основу прикупљених ревизијских доказа.</w:t>
      </w:r>
    </w:p>
    <w:p w:rsidR="00000000" w:rsidRDefault="00CD5D61" w:rsidP="008E4D16">
      <w:pPr>
        <w:pStyle w:val="NAB0"/>
        <w:numPr>
          <w:ilvl w:val="0"/>
          <w:numId w:val="2"/>
        </w:numPr>
        <w:spacing w:before="40" w:after="4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Релевантни етички захтеви који се односе на ревизију су етички захтеви који се односе на ревизије у датом правном систему.</w:t>
      </w:r>
    </w:p>
    <w:p w:rsidR="00000000" w:rsidRDefault="00CD5D61" w:rsidP="008E4D16">
      <w:pPr>
        <w:pStyle w:val="NAB0"/>
        <w:numPr>
          <w:ilvl w:val="0"/>
          <w:numId w:val="2"/>
        </w:numPr>
        <w:spacing w:before="40" w:after="4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На основу прикупљених ревизијских доказа, ревизор је закључио</w:t>
      </w:r>
      <w:r>
        <w:rPr>
          <w:b/>
          <w:bCs/>
          <w:color w:val="000000"/>
        </w:rPr>
        <w:t xml:space="preserve"> да не постоји материјално значајна неизвесност у вези са догађајима или условима који могу да изазову значајну сумњу у вези са способношћу ентитета да настави са пословањем по начелу сталности у складу са ISA 570 (ревидиран).</w:t>
      </w:r>
    </w:p>
    <w:p w:rsidR="00000000" w:rsidRDefault="00CD5D61" w:rsidP="008E4D16">
      <w:pPr>
        <w:pStyle w:val="NAB0"/>
        <w:numPr>
          <w:ilvl w:val="0"/>
          <w:numId w:val="2"/>
        </w:numPr>
        <w:spacing w:before="40" w:after="4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 xml:space="preserve">Од ревизора се не захтева, </w:t>
      </w:r>
      <w:r>
        <w:rPr>
          <w:b/>
          <w:bCs/>
          <w:color w:val="000000"/>
        </w:rPr>
        <w:t>а он није донео другачију одлуку, да саопштава кључна ревизијска питања у складу са ISA 701.</w:t>
      </w:r>
    </w:p>
    <w:p w:rsidR="00000000" w:rsidRDefault="00CD5D61" w:rsidP="008E4D16">
      <w:pPr>
        <w:pStyle w:val="NAB0"/>
        <w:numPr>
          <w:ilvl w:val="0"/>
          <w:numId w:val="2"/>
        </w:numPr>
        <w:spacing w:before="40" w:after="4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Ревизор је прибавио све остале информације до датума извештаја ревизора и није идентификовао материјално значајне погрешне исказе у осталим информацијама.</w:t>
      </w:r>
    </w:p>
    <w:p w:rsidR="00000000" w:rsidRDefault="00CD5D61" w:rsidP="008E4D16">
      <w:pPr>
        <w:pStyle w:val="NAB0"/>
        <w:numPr>
          <w:ilvl w:val="0"/>
          <w:numId w:val="2"/>
        </w:numPr>
        <w:spacing w:before="40" w:after="4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Прик</w:t>
      </w:r>
      <w:r>
        <w:rPr>
          <w:b/>
          <w:bCs/>
          <w:color w:val="000000"/>
        </w:rPr>
        <w:t>азани су упоредни износи из претходне године а ревизију финансијских извештаја за претходни период је извршио претходни ревизор.</w:t>
      </w:r>
    </w:p>
    <w:p w:rsidR="00000000" w:rsidRDefault="00CD5D61" w:rsidP="008E4D16">
      <w:pPr>
        <w:pStyle w:val="NAB0"/>
        <w:numPr>
          <w:ilvl w:val="0"/>
          <w:numId w:val="2"/>
        </w:numPr>
        <w:spacing w:before="40" w:after="4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Закон или регулатива не забрањују ревизору да се позове на извештај претходног ревизора о упоредним износима, и ревизор је од</w:t>
      </w:r>
      <w:r>
        <w:rPr>
          <w:b/>
          <w:bCs/>
          <w:color w:val="000000"/>
        </w:rPr>
        <w:t>лучио да то учини.</w:t>
      </w:r>
    </w:p>
    <w:p w:rsidR="00000000" w:rsidRDefault="00CD5D61" w:rsidP="008E4D16">
      <w:pPr>
        <w:pStyle w:val="NAB0"/>
        <w:numPr>
          <w:ilvl w:val="0"/>
          <w:numId w:val="2"/>
        </w:numPr>
        <w:spacing w:before="40" w:after="4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Лица која су одговорна за надгледање финансијских извештаја нису иста лица која су одговорна за припрему финансијских извештаја.</w:t>
      </w:r>
    </w:p>
    <w:p w:rsidR="00000000" w:rsidRDefault="00CD5D61" w:rsidP="008E4D16">
      <w:pPr>
        <w:pStyle w:val="NAB0"/>
        <w:numPr>
          <w:ilvl w:val="0"/>
          <w:numId w:val="2"/>
        </w:numPr>
        <w:spacing w:before="40" w:after="4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 xml:space="preserve">Поред ревизије финансијских извештаја ревизор има и друге извештајне одговорности у складу са захтевима </w:t>
      </w:r>
      <w:r>
        <w:rPr>
          <w:b/>
          <w:bCs/>
          <w:color w:val="000000"/>
        </w:rPr>
        <w:t>локалног закона.</w:t>
      </w:r>
    </w:p>
    <w:p w:rsidR="00000000" w:rsidRDefault="00CD5D61">
      <w:pPr>
        <w:pStyle w:val="N01PB"/>
        <w:keepNext w:val="0"/>
        <w:keepLines w:val="0"/>
        <w:pageBreakBefore w:val="0"/>
        <w:tabs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0" w:after="0" w:line="240" w:lineRule="auto"/>
        <w:rPr>
          <w:lang w:val="en-US"/>
        </w:rPr>
      </w:pPr>
      <w:r>
        <w:rPr>
          <w:lang w:val="en-US"/>
        </w:rPr>
        <w:t>ИЗВЕШТАЈ НЕЗАВИСНОГ РЕВИЗОРА</w:t>
      </w:r>
    </w:p>
    <w:p w:rsidR="00000000" w:rsidRDefault="00CD5D61">
      <w:pPr>
        <w:tabs>
          <w:tab w:val="clear" w:pos="567"/>
        </w:tabs>
        <w:spacing w:before="0" w:after="0"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>За акционаре компаније АБЦ [или други одговарајући адресат]</w:t>
      </w:r>
    </w:p>
    <w:p w:rsidR="00000000" w:rsidRDefault="00CD5D61">
      <w:pPr>
        <w:pStyle w:val="N02"/>
        <w:keepNext w:val="0"/>
        <w:keepLines w:val="0"/>
        <w:tabs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0" w:after="0" w:line="240" w:lineRule="auto"/>
        <w:rPr>
          <w:lang w:val="en-US"/>
        </w:rPr>
      </w:pPr>
      <w:r>
        <w:rPr>
          <w:lang w:val="en-US"/>
        </w:rPr>
        <w:t>Извештај о ревизији финансијских извештај</w:t>
      </w:r>
      <w:r w:rsidRPr="008E4D16">
        <w:rPr>
          <w:rStyle w:val="EndnoteReference"/>
        </w:rPr>
        <w:endnoteReference w:customMarkFollows="1" w:id="9"/>
        <w:t>а</w:t>
      </w:r>
    </w:p>
    <w:p w:rsidR="00000000" w:rsidRDefault="00CD5D61">
      <w:pPr>
        <w:pStyle w:val="Normal00"/>
        <w:tabs>
          <w:tab w:val="clear" w:pos="567"/>
        </w:tabs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Мишљење</w:t>
      </w:r>
    </w:p>
    <w:p w:rsidR="00000000" w:rsidRDefault="00CD5D61">
      <w:pPr>
        <w:tabs>
          <w:tab w:val="clear" w:pos="567"/>
        </w:tabs>
        <w:spacing w:before="0" w:after="0"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 xml:space="preserve">Извршили смо ревизију финансијских извештаја АБЦ компаније (у наставку Компанија), који обухватају извештај о финансијској позицији на дан 31. децембaр 20X1. године и извештај о укупном </w:t>
      </w:r>
      <w:r>
        <w:rPr>
          <w:lang w:val="en-US"/>
        </w:rPr>
        <w:t>резултату, извештај о променама на капиталу и извештај о токовима готовине за годину која се завршава на тај дан, и напомене уз финансијске извештаје које укључују сумарни преглед значајних рачуноводствених политика.</w:t>
      </w:r>
    </w:p>
    <w:p w:rsidR="00000000" w:rsidRDefault="00CD5D61">
      <w:pPr>
        <w:tabs>
          <w:tab w:val="clear" w:pos="567"/>
        </w:tabs>
        <w:spacing w:before="0" w:after="0"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>По нашем мишљењу, финансијски извештаји</w:t>
      </w:r>
      <w:r>
        <w:rPr>
          <w:lang w:val="en-US"/>
        </w:rPr>
        <w:t xml:space="preserve"> дају истинит и објективан приказ, по свим материјално значајним аспектима (или</w:t>
      </w:r>
      <w:r>
        <w:rPr>
          <w:i/>
          <w:iCs/>
          <w:lang w:val="en-US"/>
        </w:rPr>
        <w:t xml:space="preserve"> истинито и објективно приказују</w:t>
      </w:r>
      <w:r>
        <w:rPr>
          <w:lang w:val="en-US"/>
        </w:rPr>
        <w:t>) финансијске позиције Компаније на дан 31. децембар 20X1. године и њене финансијске успешности и токова готовине за годину која се завршава на т</w:t>
      </w:r>
      <w:r>
        <w:rPr>
          <w:lang w:val="en-US"/>
        </w:rPr>
        <w:t>ај дан у складу са Међународним стандардима финансијског извештавања (IFRS).</w:t>
      </w:r>
    </w:p>
    <w:p w:rsidR="00000000" w:rsidRDefault="00CD5D61">
      <w:pPr>
        <w:tabs>
          <w:tab w:val="clear" w:pos="567"/>
        </w:tabs>
        <w:spacing w:before="0" w:after="0"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>Основа за мишљење</w:t>
      </w:r>
    </w:p>
    <w:p w:rsidR="00000000" w:rsidRDefault="00CD5D61">
      <w:pPr>
        <w:tabs>
          <w:tab w:val="clear" w:pos="567"/>
        </w:tabs>
        <w:spacing w:before="0" w:after="0"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 xml:space="preserve">Ревизију смо извршили у складу са Међународним стандардима ревизије (ISA). Наше одговорности у складу са тим стандардима су детаљније описане у одељку извештаја </w:t>
      </w:r>
      <w:r>
        <w:rPr>
          <w:lang w:val="en-US"/>
        </w:rPr>
        <w:t xml:space="preserve">који је насловљен </w:t>
      </w:r>
      <w:r>
        <w:rPr>
          <w:i/>
          <w:iCs/>
          <w:lang w:val="en-US"/>
        </w:rPr>
        <w:t>Одговорности ревизора за ревизију финансијских извештаја</w:t>
      </w:r>
      <w:r>
        <w:rPr>
          <w:lang w:val="en-US"/>
        </w:rPr>
        <w:t xml:space="preserve">. Ми смо независни у односу на Компанију у складу са етичким захтевима који су релевантни за нашу ревизију финансијских извештаја у (правни систем), и испунили смо наше друге етичке </w:t>
      </w:r>
      <w:r>
        <w:rPr>
          <w:lang w:val="en-US"/>
        </w:rPr>
        <w:t xml:space="preserve">одговорности у складу са овим захтевима. Сматрамо да су </w:t>
      </w:r>
      <w:r>
        <w:rPr>
          <w:lang w:val="en-US"/>
        </w:rPr>
        <w:lastRenderedPageBreak/>
        <w:t>ревизијски докази које смо прибавили довољни и адекватни да нам пруже основу за наше мишљење.</w:t>
      </w:r>
    </w:p>
    <w:p w:rsidR="00000000" w:rsidRDefault="00CD5D61">
      <w:pPr>
        <w:pStyle w:val="N03"/>
        <w:keepNext w:val="0"/>
        <w:keepLines w:val="0"/>
        <w:tabs>
          <w:tab w:val="clear" w:pos="567"/>
        </w:tabs>
        <w:spacing w:before="0" w:after="0" w:line="240" w:lineRule="auto"/>
        <w:rPr>
          <w:lang w:val="en-US"/>
        </w:rPr>
      </w:pPr>
      <w:r>
        <w:rPr>
          <w:lang w:val="en-US"/>
        </w:rPr>
        <w:t>Остала питања</w:t>
      </w:r>
    </w:p>
    <w:p w:rsidR="00000000" w:rsidRDefault="00CD5D61">
      <w:pPr>
        <w:pStyle w:val="Normal00"/>
        <w:tabs>
          <w:tab w:val="clear" w:pos="567"/>
        </w:tabs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Ревизију финансијских извештаја Компаније за годину која се завршила на дан 31. децембар 20x</w:t>
      </w:r>
      <w:r>
        <w:rPr>
          <w:lang w:val="en-US"/>
        </w:rPr>
        <w:t>0 је извршио претходни ревизор који је изразио немодификовано мишљење о тим извештајима на дан 31. март 20X1.</w:t>
      </w:r>
    </w:p>
    <w:p w:rsidR="00000000" w:rsidRDefault="00CD5D61">
      <w:pPr>
        <w:pStyle w:val="N03"/>
        <w:keepNext w:val="0"/>
        <w:keepLines w:val="0"/>
        <w:tabs>
          <w:tab w:val="clear" w:pos="567"/>
        </w:tabs>
        <w:spacing w:before="0" w:after="0" w:line="240" w:lineRule="auto"/>
        <w:rPr>
          <w:lang w:val="en-US"/>
        </w:rPr>
      </w:pPr>
      <w:r>
        <w:rPr>
          <w:b/>
          <w:bCs/>
          <w:i w:val="0"/>
          <w:iCs w:val="0"/>
          <w:lang w:val="en-US"/>
        </w:rPr>
        <w:t>Остале информације (или други наслов, по потреби, као што је „Информације које се не односе на финансијске извештаје и извештај ревизора о њима“)</w:t>
      </w:r>
    </w:p>
    <w:p w:rsidR="00000000" w:rsidRDefault="00CD5D61">
      <w:pPr>
        <w:pStyle w:val="Normal00"/>
        <w:tabs>
          <w:tab w:val="clear" w:pos="567"/>
        </w:tabs>
        <w:spacing w:before="0" w:after="0" w:line="240" w:lineRule="auto"/>
        <w:jc w:val="left"/>
        <w:rPr>
          <w:lang w:val="en-US"/>
        </w:rPr>
      </w:pPr>
      <w:r>
        <w:rPr>
          <w:i/>
          <w:iCs/>
          <w:lang w:val="en-US"/>
        </w:rPr>
        <w:t>[Извештавање у складу са захтевима који се тичу извештавања из стандарда ISA 720 (ревидиран) – видети Пример 1 у Прилогу 2 стандарда ISA 720 (ревидиран).</w:t>
      </w:r>
      <w:r w:rsidRPr="008E4D16">
        <w:rPr>
          <w:rStyle w:val="EndnoteReference"/>
        </w:rPr>
        <w:endnoteReference w:customMarkFollows="1" w:id="10"/>
        <w:t>]</w:t>
      </w:r>
    </w:p>
    <w:p w:rsidR="00000000" w:rsidRDefault="00CD5D61">
      <w:pPr>
        <w:pStyle w:val="N02"/>
        <w:keepNext w:val="0"/>
        <w:keepLines w:val="0"/>
        <w:tabs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0" w:after="0" w:line="240" w:lineRule="auto"/>
        <w:rPr>
          <w:lang w:val="en-US"/>
        </w:rPr>
      </w:pPr>
      <w:r>
        <w:rPr>
          <w:lang w:val="en-US"/>
        </w:rPr>
        <w:t>Одговорност руководства и</w:t>
      </w:r>
      <w:r>
        <w:rPr>
          <w:lang w:val="en-US"/>
        </w:rPr>
        <w:t xml:space="preserve"> лица овлашћених за управљање за финансијске извештај</w:t>
      </w:r>
      <w:r w:rsidRPr="008E4D16">
        <w:rPr>
          <w:rStyle w:val="EndnoteReference"/>
        </w:rPr>
        <w:endnoteReference w:customMarkFollows="1" w:id="11"/>
        <w:t>е</w:t>
      </w:r>
    </w:p>
    <w:p w:rsidR="00000000" w:rsidRDefault="00CD5D61">
      <w:pPr>
        <w:pStyle w:val="bodyitalblb"/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[Извештавање у складу са ISA 700 (ревидиран) – видети Пример 1 у ISA 700 (ревидиран).]</w:t>
      </w:r>
    </w:p>
    <w:p w:rsidR="00000000" w:rsidRDefault="00CD5D61">
      <w:pPr>
        <w:pStyle w:val="N02"/>
        <w:keepNext w:val="0"/>
        <w:keepLines w:val="0"/>
        <w:tabs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0" w:after="0" w:line="240" w:lineRule="auto"/>
        <w:rPr>
          <w:lang w:val="en-US"/>
        </w:rPr>
      </w:pPr>
      <w:r>
        <w:rPr>
          <w:i/>
          <w:iCs/>
          <w:lang w:val="en-US"/>
        </w:rPr>
        <w:t>Одговорност ревизор</w:t>
      </w:r>
      <w:r>
        <w:rPr>
          <w:i/>
          <w:iCs/>
          <w:lang w:val="en-US"/>
        </w:rPr>
        <w:t>а за ревизију финансијских извештаја</w:t>
      </w:r>
    </w:p>
    <w:p w:rsidR="00000000" w:rsidRDefault="00CD5D61">
      <w:pPr>
        <w:pStyle w:val="bodyitalblb"/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[Извештавање у складу са ISA 700 (ревидиран) – видети Пример 1 у ISA 700 (ревидиран).]</w:t>
      </w:r>
    </w:p>
    <w:p w:rsidR="00000000" w:rsidRDefault="00CD5D61">
      <w:pPr>
        <w:pStyle w:val="N02"/>
        <w:keepNext w:val="0"/>
        <w:keepLines w:val="0"/>
        <w:tabs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0" w:after="0" w:line="240" w:lineRule="auto"/>
        <w:rPr>
          <w:lang w:val="en-US"/>
        </w:rPr>
      </w:pPr>
      <w:r>
        <w:rPr>
          <w:i/>
          <w:iCs/>
          <w:lang w:val="en-US"/>
        </w:rPr>
        <w:t>Извештај о другим законским и регулаторним захтевима</w:t>
      </w:r>
    </w:p>
    <w:p w:rsidR="00000000" w:rsidRDefault="00CD5D61">
      <w:pPr>
        <w:pStyle w:val="bodyitalblb"/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[(Извештавање у складу са ISA 700 (ревидиран) – видети Пример 1 у ISA 700 (реви</w:t>
      </w:r>
      <w:r>
        <w:rPr>
          <w:lang w:val="en-US"/>
        </w:rPr>
        <w:t>диран).]</w:t>
      </w:r>
    </w:p>
    <w:p w:rsidR="00000000" w:rsidRDefault="00CD5D61">
      <w:pPr>
        <w:pStyle w:val="bodyitalblb"/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[Потпис у име ревизорске фирме, име и презиме ревизора, или обоје, у складу са захтевима правног система.]</w:t>
      </w:r>
    </w:p>
    <w:p w:rsidR="00000000" w:rsidRDefault="00CD5D61">
      <w:pPr>
        <w:pStyle w:val="bodyitalblb"/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[Адреса ревизора]</w:t>
      </w:r>
    </w:p>
    <w:p w:rsidR="00000000" w:rsidRDefault="00CD5D61">
      <w:pPr>
        <w:pStyle w:val="bodyitalblb"/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[Датум]</w:t>
      </w:r>
    </w:p>
    <w:p w:rsidR="00000000" w:rsidRDefault="00CD5D61">
      <w:pPr>
        <w:pStyle w:val="bodyitalblb"/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[Адреса ревизора]</w:t>
      </w:r>
    </w:p>
    <w:p w:rsidR="00000000" w:rsidRDefault="00CD5D61">
      <w:pPr>
        <w:pStyle w:val="N02"/>
        <w:pageBreakBefore/>
        <w:suppressAutoHyphens/>
        <w:spacing w:after="60"/>
        <w:ind w:left="113"/>
        <w:rPr>
          <w:color w:val="000000"/>
          <w:u w:val="single"/>
        </w:rPr>
      </w:pPr>
      <w:r>
        <w:rPr>
          <w:color w:val="000000"/>
          <w:u w:val="single"/>
        </w:rPr>
        <w:lastRenderedPageBreak/>
        <w:t>Пример 4 – Упоредни финансијски извештаји</w:t>
      </w:r>
    </w:p>
    <w:p w:rsidR="00000000" w:rsidRDefault="00CD5D61">
      <w:pPr>
        <w:pStyle w:val="Normal00"/>
        <w:ind w:left="113" w:right="113"/>
        <w:rPr>
          <w:color w:val="000000"/>
        </w:rPr>
      </w:pPr>
      <w:r>
        <w:rPr>
          <w:b/>
          <w:bCs/>
          <w:color w:val="000000"/>
        </w:rPr>
        <w:t>За сврху овог илустративног примера извештаја ревизорa</w:t>
      </w:r>
      <w:r>
        <w:rPr>
          <w:b/>
          <w:bCs/>
          <w:color w:val="000000"/>
        </w:rPr>
        <w:t>, претпостављене су следеће околности:</w:t>
      </w:r>
    </w:p>
    <w:p w:rsidR="00000000" w:rsidRDefault="00CD5D61" w:rsidP="008E4D16">
      <w:pPr>
        <w:pStyle w:val="NAB0"/>
        <w:numPr>
          <w:ilvl w:val="0"/>
          <w:numId w:val="1"/>
        </w:numPr>
        <w:spacing w:before="40" w:after="4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Ревизија комплетног сета финансијских извештаја котираног ентитета припремљеног на основу оквира фер презентације. У питању није ревизијa групе (то јест, ISA 600 није применљив).</w:t>
      </w:r>
    </w:p>
    <w:p w:rsidR="00000000" w:rsidRDefault="00CD5D61" w:rsidP="008E4D16">
      <w:pPr>
        <w:pStyle w:val="NAB0"/>
        <w:numPr>
          <w:ilvl w:val="0"/>
          <w:numId w:val="1"/>
        </w:numPr>
        <w:spacing w:before="40" w:after="4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Финансијски извештаји које је руко</w:t>
      </w:r>
      <w:r>
        <w:rPr>
          <w:b/>
          <w:bCs/>
          <w:color w:val="000000"/>
        </w:rPr>
        <w:t>водство ентитета припремило у складу са IFRS (оквир опште намене).</w:t>
      </w:r>
    </w:p>
    <w:p w:rsidR="00000000" w:rsidRDefault="00CD5D61" w:rsidP="008E4D16">
      <w:pPr>
        <w:pStyle w:val="NAB0"/>
        <w:numPr>
          <w:ilvl w:val="0"/>
          <w:numId w:val="1"/>
        </w:numPr>
        <w:spacing w:before="40" w:after="4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Услови ревизијског ангажовања одражавају опис одговорности руководства за финансијске извештаје из ISA 210.</w:t>
      </w:r>
    </w:p>
    <w:p w:rsidR="00000000" w:rsidRDefault="00CD5D61" w:rsidP="008E4D16">
      <w:pPr>
        <w:pStyle w:val="NAB0"/>
        <w:numPr>
          <w:ilvl w:val="0"/>
          <w:numId w:val="1"/>
        </w:numPr>
        <w:spacing w:before="40" w:after="4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Од ревизора се захтева да у вези са ревизијом текуће године извести о финанси</w:t>
      </w:r>
      <w:r>
        <w:rPr>
          <w:b/>
          <w:bCs/>
          <w:color w:val="000000"/>
        </w:rPr>
        <w:t>јским извештајима за текући период и о финансијским извештајима за претходни период.</w:t>
      </w:r>
    </w:p>
    <w:p w:rsidR="00000000" w:rsidRDefault="00CD5D61" w:rsidP="008E4D16">
      <w:pPr>
        <w:pStyle w:val="NAB0"/>
        <w:numPr>
          <w:ilvl w:val="0"/>
          <w:numId w:val="1"/>
        </w:numPr>
        <w:spacing w:before="40" w:after="4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Раније издати извештај ревизора о претходном периоду садржи квалификовано мишљење.</w:t>
      </w:r>
    </w:p>
    <w:p w:rsidR="00000000" w:rsidRDefault="00CD5D61" w:rsidP="008E4D16">
      <w:pPr>
        <w:pStyle w:val="NAB0"/>
        <w:numPr>
          <w:ilvl w:val="0"/>
          <w:numId w:val="1"/>
        </w:numPr>
        <w:spacing w:before="40" w:after="4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Питање које узрокује модификацију није решено или отклоњено.</w:t>
      </w:r>
    </w:p>
    <w:p w:rsidR="00000000" w:rsidRDefault="00CD5D61" w:rsidP="008E4D16">
      <w:pPr>
        <w:pStyle w:val="NAB0"/>
        <w:numPr>
          <w:ilvl w:val="0"/>
          <w:numId w:val="1"/>
        </w:numPr>
        <w:spacing w:before="40" w:after="4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Ефекти или могући ефе</w:t>
      </w:r>
      <w:r>
        <w:rPr>
          <w:b/>
          <w:bCs/>
          <w:color w:val="000000"/>
        </w:rPr>
        <w:t>кти тог питања на износе текућег периода су материјални и за финансијске извештаје за текући и претходни период и захтевају модификацију мишљења ревизора.</w:t>
      </w:r>
    </w:p>
    <w:p w:rsidR="00000000" w:rsidRDefault="00CD5D61" w:rsidP="008E4D16">
      <w:pPr>
        <w:pStyle w:val="NAB0"/>
        <w:numPr>
          <w:ilvl w:val="0"/>
          <w:numId w:val="1"/>
        </w:numPr>
        <w:spacing w:before="40" w:after="4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Релевантни етички захтеви који се односе на ревизију су етички захтеви који се односе на ревизије у</w:t>
      </w:r>
      <w:r>
        <w:rPr>
          <w:b/>
          <w:bCs/>
          <w:color w:val="000000"/>
        </w:rPr>
        <w:t xml:space="preserve"> датом правном систему.</w:t>
      </w:r>
    </w:p>
    <w:p w:rsidR="00000000" w:rsidRDefault="00CD5D61" w:rsidP="008E4D16">
      <w:pPr>
        <w:pStyle w:val="NAB0"/>
        <w:numPr>
          <w:ilvl w:val="0"/>
          <w:numId w:val="1"/>
        </w:numPr>
        <w:spacing w:before="40" w:after="4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На основу прикупљених ревизијских доказа, ревизор је закључио да не постоји материјално значајна неизвесност у вези са догађајима или условима који могу да изазову значајну сумњу у вези са способношћу ентитета да настави са послов</w:t>
      </w:r>
      <w:r>
        <w:rPr>
          <w:b/>
          <w:bCs/>
          <w:color w:val="000000"/>
        </w:rPr>
        <w:t>ањем по начелу сталности у складу са ISA 570 (ревидиран).</w:t>
      </w:r>
    </w:p>
    <w:p w:rsidR="00000000" w:rsidRDefault="00CD5D61" w:rsidP="008E4D16">
      <w:pPr>
        <w:pStyle w:val="NAB0"/>
        <w:numPr>
          <w:ilvl w:val="0"/>
          <w:numId w:val="1"/>
        </w:numPr>
        <w:spacing w:before="40" w:after="4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Од ревизора се не захтева, а он није донео другачију одлуку, да саопштава кључна ревизијска питања у складу са ISA 701.</w:t>
      </w:r>
    </w:p>
    <w:p w:rsidR="00000000" w:rsidRDefault="00CD5D61" w:rsidP="008E4D16">
      <w:pPr>
        <w:pStyle w:val="NAB0"/>
        <w:numPr>
          <w:ilvl w:val="0"/>
          <w:numId w:val="1"/>
        </w:numPr>
        <w:spacing w:before="40" w:after="4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Ревизор није прибавио никакве друге информације пре датума извештаја ревиз</w:t>
      </w:r>
      <w:r>
        <w:rPr>
          <w:b/>
          <w:bCs/>
          <w:color w:val="000000"/>
        </w:rPr>
        <w:t>ора.</w:t>
      </w:r>
    </w:p>
    <w:p w:rsidR="00000000" w:rsidRDefault="00CD5D61" w:rsidP="008E4D16">
      <w:pPr>
        <w:pStyle w:val="NAB0"/>
        <w:numPr>
          <w:ilvl w:val="0"/>
          <w:numId w:val="1"/>
        </w:numPr>
        <w:spacing w:before="40" w:after="4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Лица која су одговорна за надгледање финансијских извештаја нису иста лица која су одговорна за припрему финансијских извештаја.</w:t>
      </w:r>
    </w:p>
    <w:p w:rsidR="00000000" w:rsidRDefault="00CD5D61" w:rsidP="008E4D16">
      <w:pPr>
        <w:pStyle w:val="NAB0"/>
        <w:numPr>
          <w:ilvl w:val="0"/>
          <w:numId w:val="1"/>
        </w:numPr>
        <w:spacing w:before="40" w:after="40" w:line="220" w:lineRule="atLeast"/>
        <w:ind w:left="113" w:right="113" w:firstLine="0"/>
        <w:rPr>
          <w:color w:val="000000"/>
        </w:rPr>
      </w:pPr>
      <w:r>
        <w:rPr>
          <w:b/>
          <w:bCs/>
          <w:color w:val="000000"/>
        </w:rPr>
        <w:t>Поред ревизије финансијских извештаја ревизор има и друге извештајне одговорности у складу са захтевима локалног закон</w:t>
      </w:r>
      <w:r>
        <w:rPr>
          <w:b/>
          <w:bCs/>
          <w:color w:val="000000"/>
        </w:rPr>
        <w:t>а.</w:t>
      </w:r>
    </w:p>
    <w:p w:rsidR="00000000" w:rsidRDefault="00CD5D61">
      <w:pPr>
        <w:pStyle w:val="N01PB"/>
        <w:keepNext w:val="0"/>
        <w:keepLines w:val="0"/>
        <w:pageBreakBefore w:val="0"/>
        <w:tabs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0" w:after="0" w:line="240" w:lineRule="auto"/>
        <w:rPr>
          <w:lang w:val="en-US"/>
        </w:rPr>
      </w:pPr>
      <w:r>
        <w:rPr>
          <w:lang w:val="en-US"/>
        </w:rPr>
        <w:t>ИЗВЕШТАЈ НЕЗАВИСНОГ РЕВИЗОРА</w:t>
      </w:r>
    </w:p>
    <w:p w:rsidR="00000000" w:rsidRDefault="00CD5D61">
      <w:pPr>
        <w:pStyle w:val="Normal00"/>
        <w:tabs>
          <w:tab w:val="clear" w:pos="567"/>
        </w:tabs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За акционаре компаније АБЦ [или други одговарајући адресат]</w:t>
      </w:r>
    </w:p>
    <w:p w:rsidR="00000000" w:rsidRDefault="00CD5D61">
      <w:pPr>
        <w:pStyle w:val="N01"/>
        <w:keepNext w:val="0"/>
        <w:keepLines w:val="0"/>
        <w:tabs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0" w:after="0" w:line="240" w:lineRule="auto"/>
        <w:rPr>
          <w:lang w:val="en-US"/>
        </w:rPr>
      </w:pPr>
      <w:r>
        <w:rPr>
          <w:lang w:val="en-US"/>
        </w:rPr>
        <w:t>Извештај о ревизији финансијских извештај</w:t>
      </w:r>
      <w:r w:rsidRPr="008E4D16">
        <w:rPr>
          <w:rStyle w:val="EndnoteReference"/>
        </w:rPr>
        <w:endnoteReference w:customMarkFollows="1" w:id="12"/>
        <w:t>а</w:t>
      </w:r>
    </w:p>
    <w:p w:rsidR="00000000" w:rsidRDefault="00CD5D61">
      <w:pPr>
        <w:pStyle w:val="N02"/>
        <w:keepNext w:val="0"/>
        <w:keepLines w:val="0"/>
        <w:tabs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0" w:after="0" w:line="240" w:lineRule="auto"/>
        <w:rPr>
          <w:lang w:val="en-US"/>
        </w:rPr>
      </w:pPr>
      <w:r>
        <w:rPr>
          <w:lang w:val="en-US"/>
        </w:rPr>
        <w:t>Квалификовано мишљење</w:t>
      </w:r>
    </w:p>
    <w:p w:rsidR="00000000" w:rsidRDefault="00CD5D61">
      <w:pPr>
        <w:pStyle w:val="Normal00"/>
        <w:tabs>
          <w:tab w:val="clear" w:pos="567"/>
        </w:tabs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 xml:space="preserve">Извршили смо ревизију финансијских извештаја АБЦ компаније (у наставку Компанија), који обухватају извештај о финансијској позицији на дан 31. децембaр 20X1. године и извештај о укупном </w:t>
      </w:r>
      <w:r>
        <w:rPr>
          <w:lang w:val="en-US"/>
        </w:rPr>
        <w:t>резултату, извештај о променама на капиталу и извештај о токовима готовине за годину која се завршава на тај дан, и напомене уз финансијске извештаје које укључују сумарни преглед значајних рачуноводствених политика.</w:t>
      </w:r>
    </w:p>
    <w:p w:rsidR="00000000" w:rsidRDefault="00CD5D61">
      <w:pPr>
        <w:pStyle w:val="Normal00"/>
        <w:tabs>
          <w:tab w:val="clear" w:pos="567"/>
        </w:tabs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По нашем мишљењу, осим за ефекте питања</w:t>
      </w:r>
      <w:r>
        <w:rPr>
          <w:lang w:val="en-US"/>
        </w:rPr>
        <w:t xml:space="preserve"> описаних у одељку </w:t>
      </w:r>
      <w:r>
        <w:rPr>
          <w:i/>
          <w:iCs/>
          <w:lang w:val="en-US"/>
        </w:rPr>
        <w:t>Основа за квалификовано мишљење</w:t>
      </w:r>
      <w:r>
        <w:rPr>
          <w:lang w:val="en-US"/>
        </w:rPr>
        <w:t>, финансијски извештаји дају истинит и објективан приказ, по свим материјално значајним аспектима (или</w:t>
      </w:r>
      <w:r>
        <w:rPr>
          <w:i/>
          <w:iCs/>
          <w:lang w:val="en-US"/>
        </w:rPr>
        <w:t xml:space="preserve"> истинито и објективно приказују</w:t>
      </w:r>
      <w:r>
        <w:rPr>
          <w:lang w:val="en-US"/>
        </w:rPr>
        <w:t>) финансијске позиције Компаније на дан 31. децембар 20X1. године и њене</w:t>
      </w:r>
      <w:r>
        <w:rPr>
          <w:lang w:val="en-US"/>
        </w:rPr>
        <w:t xml:space="preserve"> финансијске успешности и токова готовине за годину која се завршава на тај дан у складу са Међународним стандардима финансијског извештавања (IFRS).</w:t>
      </w:r>
    </w:p>
    <w:p w:rsidR="00000000" w:rsidRDefault="00CD5D61">
      <w:pPr>
        <w:pStyle w:val="N01"/>
        <w:keepNext w:val="0"/>
        <w:keepLines w:val="0"/>
        <w:tabs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0" w:after="0" w:line="240" w:lineRule="auto"/>
        <w:rPr>
          <w:lang w:val="en-US"/>
        </w:rPr>
      </w:pPr>
      <w:r>
        <w:rPr>
          <w:lang w:val="en-US"/>
        </w:rPr>
        <w:t>Основа за квалификовано мишљење</w:t>
      </w:r>
    </w:p>
    <w:p w:rsidR="00000000" w:rsidRDefault="00CD5D61">
      <w:pPr>
        <w:pStyle w:val="Normal00"/>
        <w:tabs>
          <w:tab w:val="clear" w:pos="567"/>
        </w:tabs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Као што је наведено у Напомени X у финансијским извештајима, није обрачуна</w:t>
      </w:r>
      <w:r>
        <w:rPr>
          <w:lang w:val="en-US"/>
        </w:rPr>
        <w:t xml:space="preserve">та амортизација у финансијским извештајима, што представља одступање од Међународних стандарда финансијског извештавања (IFRS). На основу праволинијског метода амортизације и примене годишњих стопа од </w:t>
      </w:r>
      <w:r>
        <w:rPr>
          <w:lang w:val="en-US"/>
        </w:rPr>
        <w:lastRenderedPageBreak/>
        <w:t>5% за објекте и 20% за опрему, губитак би требало да се</w:t>
      </w:r>
      <w:r>
        <w:rPr>
          <w:lang w:val="en-US"/>
        </w:rPr>
        <w:t xml:space="preserve"> увећа за xxx у 20X1 и xxx у 20X0, некретнине, постројења и опрема би требало да се умање за акумулирану амортизацију за xxx у 20X1 и xxx у 20X0, а акумулирани губитак би требало да се повећа за xxx у 20X1 и xxx у 20X0.</w:t>
      </w:r>
    </w:p>
    <w:p w:rsidR="00000000" w:rsidRDefault="00CD5D61">
      <w:pPr>
        <w:pStyle w:val="Normal00"/>
        <w:tabs>
          <w:tab w:val="clear" w:pos="567"/>
        </w:tabs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Ревизију смо извршили у складу са Ме</w:t>
      </w:r>
      <w:r>
        <w:rPr>
          <w:lang w:val="en-US"/>
        </w:rPr>
        <w:t xml:space="preserve">ђународним стандардима ревизије (ISA). Наше одговорности у складу са тим стандардима су детаљније описане у одељку извештаја који је насловљен </w:t>
      </w:r>
      <w:r>
        <w:rPr>
          <w:i/>
          <w:iCs/>
          <w:lang w:val="en-US"/>
        </w:rPr>
        <w:t>Одговорности ревизора за ревизију финансијских извештаја</w:t>
      </w:r>
      <w:r>
        <w:rPr>
          <w:lang w:val="en-US"/>
        </w:rPr>
        <w:t>. Ми смо независни у односу на Компанију у складу са етич</w:t>
      </w:r>
      <w:r>
        <w:rPr>
          <w:lang w:val="en-US"/>
        </w:rPr>
        <w:t>ким захтевима који су релевантни за нашу ревизију финансијских извештаја у (правни систем), и испунили смо наше друге етичке одговорности у складу са овим захтевима. Сматрамо да су ревизијски докази које смо прибавили довољни и адекватни да нам пруже основ</w:t>
      </w:r>
      <w:r>
        <w:rPr>
          <w:lang w:val="en-US"/>
        </w:rPr>
        <w:t>у за наше квалификовано мишљење.</w:t>
      </w:r>
    </w:p>
    <w:p w:rsidR="00000000" w:rsidRDefault="00CD5D61">
      <w:pPr>
        <w:pStyle w:val="N02"/>
        <w:keepNext w:val="0"/>
        <w:keepLines w:val="0"/>
        <w:tabs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0" w:after="0" w:line="240" w:lineRule="auto"/>
        <w:rPr>
          <w:lang w:val="en-US"/>
        </w:rPr>
      </w:pPr>
      <w:r>
        <w:rPr>
          <w:lang w:val="en-US"/>
        </w:rPr>
        <w:t>Одговорност руководства и лица овлашћених</w:t>
      </w:r>
      <w:r>
        <w:rPr>
          <w:lang w:val="en-US"/>
        </w:rPr>
        <w:br/>
        <w:t>за управљање за финансијске извештај</w:t>
      </w:r>
      <w:r w:rsidRPr="008E4D16">
        <w:rPr>
          <w:rStyle w:val="EndnoteReference"/>
        </w:rPr>
        <w:endnoteReference w:customMarkFollows="1" w:id="13"/>
        <w:t>е</w:t>
      </w:r>
    </w:p>
    <w:p w:rsidR="00000000" w:rsidRDefault="00CD5D61">
      <w:pPr>
        <w:pStyle w:val="bodyitalblb"/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[Извештавање у складу са ISA 700 (ревидиран) – в</w:t>
      </w:r>
      <w:r>
        <w:rPr>
          <w:lang w:val="en-US"/>
        </w:rPr>
        <w:t>идети Пример 1 у ISA 700 (ревидиран).]</w:t>
      </w:r>
    </w:p>
    <w:p w:rsidR="00000000" w:rsidRDefault="00CD5D61">
      <w:pPr>
        <w:pStyle w:val="N02"/>
        <w:keepNext w:val="0"/>
        <w:keepLines w:val="0"/>
        <w:tabs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0" w:after="0" w:line="240" w:lineRule="auto"/>
        <w:rPr>
          <w:lang w:val="en-US"/>
        </w:rPr>
      </w:pPr>
      <w:r>
        <w:rPr>
          <w:lang w:val="en-US"/>
        </w:rPr>
        <w:t>Одговорност ревизора за ревизију финансијских извештаја</w:t>
      </w:r>
    </w:p>
    <w:p w:rsidR="00000000" w:rsidRDefault="00CD5D61">
      <w:pPr>
        <w:pStyle w:val="bodyitalblb"/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[Извештавање у складу са ISA 700 (ревидиран) – видети Пример 1 у ISA 700 (ревидиран).]</w:t>
      </w:r>
    </w:p>
    <w:p w:rsidR="00000000" w:rsidRDefault="00CD5D61">
      <w:pPr>
        <w:pStyle w:val="N02"/>
        <w:keepNext w:val="0"/>
        <w:keepLines w:val="0"/>
        <w:tabs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0" w:after="0" w:line="240" w:lineRule="auto"/>
        <w:rPr>
          <w:lang w:val="en-US"/>
        </w:rPr>
      </w:pPr>
      <w:r>
        <w:rPr>
          <w:lang w:val="en-US"/>
        </w:rPr>
        <w:t>Извештај о другим законским и регулаторним захтевима</w:t>
      </w:r>
    </w:p>
    <w:p w:rsidR="00000000" w:rsidRDefault="00CD5D61">
      <w:pPr>
        <w:pStyle w:val="bodyitalblb"/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[Извештавање у складу</w:t>
      </w:r>
      <w:r>
        <w:rPr>
          <w:lang w:val="en-US"/>
        </w:rPr>
        <w:t xml:space="preserve"> са ISA 700 (ревидиран) – видети Пример 1 у ISA 700 (ревидиран).]</w:t>
      </w:r>
    </w:p>
    <w:p w:rsidR="00000000" w:rsidRDefault="00CD5D61">
      <w:pPr>
        <w:pStyle w:val="bodyitalblb"/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[Потпис у име ревизорске фирме, име и презиме ревизора, или обоје, у складу са захтевима правног система.]</w:t>
      </w:r>
    </w:p>
    <w:p w:rsidR="00000000" w:rsidRDefault="00CD5D61">
      <w:pPr>
        <w:pStyle w:val="bodyitalblb"/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[Адреса ревизора]</w:t>
      </w:r>
    </w:p>
    <w:p w:rsidR="00000000" w:rsidRDefault="00CD5D61">
      <w:pPr>
        <w:pStyle w:val="bodyitalblb"/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[Датум]</w:t>
      </w:r>
    </w:p>
    <w:p w:rsidR="00CD5D61" w:rsidRDefault="00CD5D61">
      <w:pPr>
        <w:pStyle w:val="Normal00"/>
        <w:tabs>
          <w:tab w:val="clear" w:pos="567"/>
        </w:tabs>
        <w:spacing w:before="0" w:after="0" w:line="240" w:lineRule="auto"/>
        <w:jc w:val="left"/>
        <w:rPr>
          <w:lang w:val="en-US"/>
        </w:rPr>
      </w:pPr>
    </w:p>
    <w:sectPr w:rsidR="00CD5D61"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D61" w:rsidRDefault="00CD5D61">
      <w:pPr>
        <w:spacing w:before="0" w:after="0" w:line="240" w:lineRule="auto"/>
      </w:pPr>
      <w:r>
        <w:separator/>
      </w:r>
    </w:p>
  </w:endnote>
  <w:endnote w:type="continuationSeparator" w:id="0">
    <w:p w:rsidR="00CD5D61" w:rsidRDefault="00CD5D61">
      <w:pPr>
        <w:spacing w:before="0" w:after="0" w:line="240" w:lineRule="auto"/>
      </w:pPr>
      <w:r>
        <w:continuationSeparator/>
      </w:r>
    </w:p>
  </w:endnote>
  <w:endnote w:id="1">
    <w:p w:rsidR="00000000" w:rsidRDefault="00CD5D61">
      <w:pPr>
        <w:pStyle w:val="ZFNOTENTRY"/>
        <w:spacing w:line="240" w:lineRule="auto"/>
        <w:ind w:left="0"/>
        <w:jc w:val="left"/>
        <w:rPr>
          <w:lang w:val="en-US"/>
        </w:rPr>
      </w:pPr>
      <w:r>
        <w:rPr>
          <w:lang w:val="en-US"/>
        </w:rPr>
        <w:t xml:space="preserve">ISA 600, </w:t>
      </w:r>
      <w:r>
        <w:rPr>
          <w:i/>
          <w:iCs/>
          <w:lang w:val="en-US"/>
        </w:rPr>
        <w:t>Специјална разматрања – Ревизија финансијских извештаја групе (Укључујући рад ревизора компоненте)</w:t>
      </w:r>
    </w:p>
    <w:p w:rsidR="00000000" w:rsidRDefault="00CD5D61">
      <w:pPr>
        <w:pStyle w:val="ZFNOTENTRY"/>
        <w:spacing w:line="240" w:lineRule="auto"/>
        <w:ind w:left="0"/>
        <w:jc w:val="left"/>
        <w:rPr>
          <w:lang w:val="en-US"/>
        </w:rPr>
      </w:pPr>
    </w:p>
  </w:endnote>
  <w:endnote w:id="2">
    <w:p w:rsidR="00000000" w:rsidRDefault="00CD5D61">
      <w:pPr>
        <w:pStyle w:val="ZFNOTENTRY"/>
        <w:spacing w:line="240" w:lineRule="auto"/>
        <w:ind w:left="0"/>
        <w:jc w:val="left"/>
        <w:rPr>
          <w:lang w:val="en-US"/>
        </w:rPr>
      </w:pPr>
      <w:r>
        <w:rPr>
          <w:lang w:val="en-US"/>
        </w:rPr>
        <w:t xml:space="preserve">ISA 210, </w:t>
      </w:r>
      <w:r>
        <w:rPr>
          <w:i/>
          <w:iCs/>
          <w:lang w:val="en-US"/>
        </w:rPr>
        <w:t>Договарање</w:t>
      </w:r>
      <w:r>
        <w:rPr>
          <w:i/>
          <w:iCs/>
          <w:lang w:val="en-US"/>
        </w:rPr>
        <w:t xml:space="preserve"> услова ревизијског ангажовања</w:t>
      </w:r>
      <w:r>
        <w:rPr>
          <w:lang w:val="en-US"/>
        </w:rPr>
        <w:t>.</w:t>
      </w:r>
    </w:p>
    <w:p w:rsidR="00000000" w:rsidRDefault="00CD5D61">
      <w:pPr>
        <w:pStyle w:val="ZFNOTENTRY"/>
        <w:spacing w:line="240" w:lineRule="auto"/>
        <w:ind w:left="0"/>
        <w:jc w:val="left"/>
        <w:rPr>
          <w:lang w:val="en-US"/>
        </w:rPr>
      </w:pPr>
    </w:p>
  </w:endnote>
  <w:endnote w:id="3">
    <w:p w:rsidR="00000000" w:rsidRDefault="00CD5D61">
      <w:pPr>
        <w:pStyle w:val="ZFNOTENTRY"/>
        <w:spacing w:line="240" w:lineRule="auto"/>
        <w:ind w:left="0"/>
        <w:jc w:val="left"/>
        <w:rPr>
          <w:lang w:val="en-US"/>
        </w:rPr>
      </w:pPr>
      <w:r w:rsidRPr="008E4D16">
        <w:rPr>
          <w:rStyle w:val="EndnoteReference"/>
        </w:rPr>
        <w:t>I</w:t>
      </w:r>
      <w:r>
        <w:rPr>
          <w:lang w:val="en-US"/>
        </w:rPr>
        <w:t>SA 570 (ревиди</w:t>
      </w:r>
      <w:r>
        <w:rPr>
          <w:lang w:val="en-US"/>
        </w:rPr>
        <w:t xml:space="preserve">ран), </w:t>
      </w:r>
      <w:r>
        <w:rPr>
          <w:i/>
          <w:iCs/>
          <w:lang w:val="en-US"/>
        </w:rPr>
        <w:t>Начело сталности</w:t>
      </w:r>
    </w:p>
    <w:p w:rsidR="00000000" w:rsidRDefault="00CD5D61">
      <w:pPr>
        <w:pStyle w:val="ZFNOTENTRY"/>
        <w:spacing w:line="240" w:lineRule="auto"/>
        <w:ind w:left="0"/>
        <w:jc w:val="left"/>
        <w:rPr>
          <w:lang w:val="en-US"/>
        </w:rPr>
      </w:pPr>
    </w:p>
  </w:endnote>
  <w:endnote w:id="4">
    <w:p w:rsidR="00000000" w:rsidRDefault="00CD5D61">
      <w:pPr>
        <w:pStyle w:val="ZFNOTENTRY"/>
        <w:spacing w:line="240" w:lineRule="auto"/>
        <w:ind w:left="0"/>
        <w:jc w:val="left"/>
        <w:rPr>
          <w:lang w:val="en-US"/>
        </w:rPr>
      </w:pPr>
      <w:r w:rsidRPr="008E4D16">
        <w:rPr>
          <w:rStyle w:val="EndnoteReference"/>
        </w:rPr>
        <w:t>П</w:t>
      </w:r>
      <w:r>
        <w:rPr>
          <w:lang w:val="en-US"/>
        </w:rPr>
        <w:t>однаслов “Извештај о финансијским извештајима” није потребан уколико не постоји други поднаслов, у овом случају “Извештај о другим законским</w:t>
      </w:r>
      <w:r>
        <w:rPr>
          <w:lang w:val="en-US"/>
        </w:rPr>
        <w:t xml:space="preserve"> и регулаторним захтевима.</w:t>
      </w:r>
    </w:p>
    <w:p w:rsidR="00000000" w:rsidRDefault="00CD5D61">
      <w:pPr>
        <w:pStyle w:val="ZFNOTENTRY"/>
        <w:spacing w:line="240" w:lineRule="auto"/>
        <w:ind w:left="0"/>
        <w:jc w:val="left"/>
        <w:rPr>
          <w:lang w:val="en-US"/>
        </w:rPr>
      </w:pPr>
    </w:p>
  </w:endnote>
  <w:endnote w:id="5">
    <w:p w:rsidR="00000000" w:rsidRDefault="00CD5D61">
      <w:pPr>
        <w:pStyle w:val="ZFNOTENTRY"/>
        <w:spacing w:line="240" w:lineRule="auto"/>
        <w:ind w:left="0"/>
        <w:jc w:val="left"/>
        <w:rPr>
          <w:lang w:val="en-US"/>
        </w:rPr>
      </w:pPr>
      <w:r w:rsidRPr="008E4D16">
        <w:rPr>
          <w:rStyle w:val="EndnoteReference"/>
        </w:rPr>
        <w:t>Т</w:t>
      </w:r>
      <w:r>
        <w:rPr>
          <w:lang w:val="en-US"/>
        </w:rPr>
        <w:t>ермини руководство и лица овлашћена за управљање који се користе у примерима извештаја ревизора ће можда морати да се замене другим термином који је одговарајући у контексту правног оквира у одређеном правном систему</w:t>
      </w:r>
    </w:p>
    <w:p w:rsidR="00000000" w:rsidRDefault="00CD5D61">
      <w:pPr>
        <w:pStyle w:val="ZFNOTENTRY"/>
        <w:spacing w:line="240" w:lineRule="auto"/>
        <w:ind w:left="0"/>
        <w:jc w:val="left"/>
        <w:rPr>
          <w:lang w:val="en-US"/>
        </w:rPr>
      </w:pPr>
    </w:p>
  </w:endnote>
  <w:endnote w:id="6">
    <w:p w:rsidR="00000000" w:rsidRDefault="00CD5D61">
      <w:pPr>
        <w:pStyle w:val="ZFNOTENTRY"/>
        <w:spacing w:line="240" w:lineRule="auto"/>
        <w:ind w:left="0"/>
        <w:jc w:val="left"/>
        <w:rPr>
          <w:lang w:val="en-US"/>
        </w:rPr>
      </w:pPr>
      <w:r w:rsidRPr="008E4D16">
        <w:rPr>
          <w:rStyle w:val="EndnoteReference"/>
        </w:rPr>
        <w:t>I</w:t>
      </w:r>
      <w:r>
        <w:rPr>
          <w:lang w:val="en-US"/>
        </w:rPr>
        <w:t xml:space="preserve">SA 700 (ревидиран), </w:t>
      </w:r>
      <w:r>
        <w:rPr>
          <w:i/>
          <w:iCs/>
          <w:lang w:val="en-US"/>
        </w:rPr>
        <w:t>Формирање мишљења и извештавање о финансијким извештајима</w:t>
      </w:r>
    </w:p>
    <w:p w:rsidR="00000000" w:rsidRDefault="00CD5D61">
      <w:pPr>
        <w:pStyle w:val="ZFNOTENTRY"/>
        <w:spacing w:line="240" w:lineRule="auto"/>
        <w:ind w:left="0"/>
        <w:jc w:val="left"/>
        <w:rPr>
          <w:lang w:val="en-US"/>
        </w:rPr>
      </w:pPr>
    </w:p>
  </w:endnote>
  <w:endnote w:id="7">
    <w:p w:rsidR="00000000" w:rsidRDefault="00CD5D61">
      <w:pPr>
        <w:pStyle w:val="ZFNOTENTRY"/>
        <w:spacing w:line="240" w:lineRule="auto"/>
        <w:ind w:left="0"/>
        <w:jc w:val="left"/>
        <w:rPr>
          <w:lang w:val="en-US"/>
        </w:rPr>
      </w:pPr>
      <w:r w:rsidRPr="008E4D16">
        <w:rPr>
          <w:rStyle w:val="EndnoteReference"/>
        </w:rPr>
        <w:t>П</w:t>
      </w:r>
      <w:r>
        <w:rPr>
          <w:lang w:val="en-US"/>
        </w:rPr>
        <w:t xml:space="preserve">однаслов “Извештај о финансијским извештајима” </w:t>
      </w:r>
      <w:r>
        <w:rPr>
          <w:lang w:val="en-US"/>
        </w:rPr>
        <w:t>није потребан уколико не постоји други поднаслов, у овом случају “Извештај о другим законским и регулаторним захтевима.</w:t>
      </w:r>
    </w:p>
    <w:p w:rsidR="00000000" w:rsidRDefault="00CD5D61">
      <w:pPr>
        <w:pStyle w:val="ZFNOTENTRY"/>
        <w:spacing w:line="240" w:lineRule="auto"/>
        <w:ind w:left="0"/>
        <w:jc w:val="left"/>
        <w:rPr>
          <w:lang w:val="en-US"/>
        </w:rPr>
      </w:pPr>
    </w:p>
  </w:endnote>
  <w:endnote w:id="8">
    <w:p w:rsidR="00000000" w:rsidRDefault="00CD5D61">
      <w:pPr>
        <w:pStyle w:val="ZFNOTENTRY"/>
        <w:spacing w:line="240" w:lineRule="auto"/>
        <w:ind w:left="0"/>
        <w:jc w:val="left"/>
        <w:rPr>
          <w:lang w:val="en-US"/>
        </w:rPr>
      </w:pPr>
      <w:r w:rsidRPr="008E4D16">
        <w:rPr>
          <w:rStyle w:val="EndnoteReference"/>
        </w:rPr>
        <w:t>И</w:t>
      </w:r>
      <w:r>
        <w:rPr>
          <w:lang w:val="en-US"/>
        </w:rPr>
        <w:t>ли други термин који је одговарајући у контексту правног оквира у одређеном правном систему.</w:t>
      </w:r>
    </w:p>
    <w:p w:rsidR="00000000" w:rsidRDefault="00CD5D61">
      <w:pPr>
        <w:pStyle w:val="ZFNOTENTRY"/>
        <w:spacing w:line="240" w:lineRule="auto"/>
        <w:ind w:left="0"/>
        <w:jc w:val="left"/>
        <w:rPr>
          <w:lang w:val="en-US"/>
        </w:rPr>
      </w:pPr>
    </w:p>
  </w:endnote>
  <w:endnote w:id="9">
    <w:p w:rsidR="00000000" w:rsidRDefault="00CD5D61">
      <w:pPr>
        <w:pStyle w:val="ZFNOTENTRY"/>
        <w:spacing w:line="240" w:lineRule="auto"/>
        <w:ind w:left="0"/>
        <w:jc w:val="left"/>
        <w:rPr>
          <w:lang w:val="en-US"/>
        </w:rPr>
      </w:pPr>
      <w:r w:rsidRPr="008E4D16">
        <w:rPr>
          <w:rStyle w:val="EndnoteReference"/>
        </w:rPr>
        <w:t>П</w:t>
      </w:r>
      <w:r>
        <w:rPr>
          <w:lang w:val="en-US"/>
        </w:rPr>
        <w:t>однаслов “Извештај о финансијским извештајима” није потребан уколико не постоји други поднаслов, у овом слу</w:t>
      </w:r>
      <w:r>
        <w:rPr>
          <w:lang w:val="en-US"/>
        </w:rPr>
        <w:t>чају “Извештај о другим законским и регулаторним захтевима.</w:t>
      </w:r>
    </w:p>
    <w:p w:rsidR="00000000" w:rsidRDefault="00CD5D61">
      <w:pPr>
        <w:pStyle w:val="ZFNOTENTRY"/>
        <w:spacing w:line="240" w:lineRule="auto"/>
        <w:ind w:left="0"/>
        <w:jc w:val="left"/>
        <w:rPr>
          <w:lang w:val="en-US"/>
        </w:rPr>
      </w:pPr>
    </w:p>
  </w:endnote>
  <w:endnote w:id="10">
    <w:p w:rsidR="00000000" w:rsidRDefault="00CD5D61">
      <w:pPr>
        <w:pStyle w:val="ZFNOTENTRY"/>
        <w:spacing w:line="240" w:lineRule="auto"/>
        <w:ind w:left="0"/>
        <w:jc w:val="left"/>
        <w:rPr>
          <w:lang w:val="en-US"/>
        </w:rPr>
      </w:pPr>
      <w:r w:rsidRPr="008E4D16">
        <w:rPr>
          <w:rStyle w:val="EndnoteReference"/>
        </w:rPr>
        <w:t>I</w:t>
      </w:r>
      <w:r>
        <w:rPr>
          <w:lang w:val="en-US"/>
        </w:rPr>
        <w:t xml:space="preserve">SA 720 (ревидиран), </w:t>
      </w:r>
      <w:r>
        <w:rPr>
          <w:i/>
          <w:iCs/>
          <w:lang w:val="en-US"/>
        </w:rPr>
        <w:t>Одговорности ревизора у вези са осталим информацијама</w:t>
      </w:r>
    </w:p>
    <w:p w:rsidR="00000000" w:rsidRDefault="00CD5D61">
      <w:pPr>
        <w:pStyle w:val="ZFNOTENTRY"/>
        <w:spacing w:line="240" w:lineRule="auto"/>
        <w:ind w:left="0"/>
        <w:jc w:val="left"/>
        <w:rPr>
          <w:lang w:val="en-US"/>
        </w:rPr>
      </w:pPr>
    </w:p>
  </w:endnote>
  <w:endnote w:id="11">
    <w:p w:rsidR="00000000" w:rsidRDefault="00CD5D61">
      <w:pPr>
        <w:pStyle w:val="ZFNOTENTRY"/>
        <w:spacing w:line="240" w:lineRule="auto"/>
        <w:ind w:left="0"/>
        <w:jc w:val="left"/>
        <w:rPr>
          <w:lang w:val="en-US"/>
        </w:rPr>
      </w:pPr>
      <w:r w:rsidRPr="008E4D16">
        <w:rPr>
          <w:rStyle w:val="EndnoteReference"/>
        </w:rPr>
        <w:t>И</w:t>
      </w:r>
      <w:r>
        <w:rPr>
          <w:lang w:val="en-US"/>
        </w:rPr>
        <w:t>ли други термин који је одговарајући у контексту правног оквира у одређеном правном систему.</w:t>
      </w:r>
    </w:p>
    <w:p w:rsidR="00000000" w:rsidRDefault="00CD5D61">
      <w:pPr>
        <w:pStyle w:val="ZFNOTENTRY"/>
        <w:spacing w:line="240" w:lineRule="auto"/>
        <w:ind w:left="0"/>
        <w:jc w:val="left"/>
        <w:rPr>
          <w:lang w:val="en-US"/>
        </w:rPr>
      </w:pPr>
    </w:p>
  </w:endnote>
  <w:endnote w:id="12">
    <w:p w:rsidR="00000000" w:rsidRDefault="00CD5D61">
      <w:pPr>
        <w:pStyle w:val="ZFNOTENTRY"/>
        <w:spacing w:line="240" w:lineRule="auto"/>
        <w:ind w:left="0"/>
        <w:jc w:val="left"/>
        <w:rPr>
          <w:lang w:val="en-US"/>
        </w:rPr>
      </w:pPr>
      <w:r w:rsidRPr="008E4D16">
        <w:rPr>
          <w:rStyle w:val="EndnoteReference"/>
        </w:rPr>
        <w:t>П</w:t>
      </w:r>
      <w:r>
        <w:rPr>
          <w:lang w:val="en-US"/>
        </w:rPr>
        <w:t>однаслов “Извештај о финансијским извештајима” није потребан уколико не постоји други поднаслов, у овом случају “Извештај</w:t>
      </w:r>
      <w:r>
        <w:rPr>
          <w:lang w:val="en-US"/>
        </w:rPr>
        <w:t xml:space="preserve"> о другим законским и регулаторним захтевима.</w:t>
      </w:r>
    </w:p>
    <w:p w:rsidR="00000000" w:rsidRDefault="00CD5D61">
      <w:pPr>
        <w:pStyle w:val="ZFNOTENTRY"/>
        <w:spacing w:line="240" w:lineRule="auto"/>
        <w:ind w:left="0"/>
        <w:jc w:val="left"/>
        <w:rPr>
          <w:lang w:val="en-US"/>
        </w:rPr>
      </w:pPr>
    </w:p>
  </w:endnote>
  <w:endnote w:id="13">
    <w:p w:rsidR="00000000" w:rsidRDefault="00CD5D61">
      <w:pPr>
        <w:pStyle w:val="ZFNOTENTRY"/>
        <w:spacing w:line="240" w:lineRule="auto"/>
        <w:ind w:left="0"/>
        <w:jc w:val="left"/>
        <w:rPr>
          <w:lang w:val="en-US"/>
        </w:rPr>
      </w:pPr>
      <w:r w:rsidRPr="008E4D16">
        <w:rPr>
          <w:rStyle w:val="EndnoteReference"/>
        </w:rPr>
        <w:t>И</w:t>
      </w:r>
      <w:r>
        <w:rPr>
          <w:lang w:val="en-US"/>
        </w:rPr>
        <w:t>ли други термин који је одговарајући у контексту правног оквира у одређеном правном систему.</w:t>
      </w:r>
    </w:p>
    <w:p w:rsidR="00000000" w:rsidRDefault="00CD5D61">
      <w:pPr>
        <w:pStyle w:val="ZFNOTENTRY"/>
        <w:spacing w:line="240" w:lineRule="auto"/>
        <w:ind w:left="0"/>
        <w:jc w:val="left"/>
        <w:rPr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D61" w:rsidRDefault="00CD5D61">
      <w:pPr>
        <w:spacing w:before="0" w:after="0" w:line="240" w:lineRule="auto"/>
      </w:pPr>
      <w:r>
        <w:separator/>
      </w:r>
    </w:p>
  </w:footnote>
  <w:footnote w:type="continuationSeparator" w:id="0">
    <w:p w:rsidR="00CD5D61" w:rsidRDefault="00CD5D61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FD6A394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•"/>
        <w:legacy w:legacy="1" w:legacySpace="0" w:legacyIndent="340"/>
        <w:lvlJc w:val="left"/>
        <w:pPr>
          <w:ind w:left="453" w:hanging="340"/>
        </w:pPr>
        <w:rPr>
          <w:rFonts w:ascii="Cambria" w:hAnsi="Cambria" w:hint="default"/>
          <w:color w:val="000000"/>
          <w:sz w:val="20"/>
        </w:rPr>
      </w:lvl>
    </w:lvlOverride>
  </w:num>
  <w:num w:numId="2">
    <w:abstractNumId w:val="0"/>
    <w:lvlOverride w:ilvl="0">
      <w:lvl w:ilvl="0">
        <w:start w:val="1"/>
        <w:numFmt w:val="bullet"/>
        <w:lvlText w:val="•"/>
        <w:legacy w:legacy="1" w:legacySpace="0" w:legacyIndent="567"/>
        <w:lvlJc w:val="left"/>
        <w:pPr>
          <w:ind w:left="680" w:hanging="567"/>
        </w:pPr>
        <w:rPr>
          <w:rFonts w:ascii="Cambria" w:hAnsi="Cambria" w:hint="default"/>
          <w:color w:val="000000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D16"/>
    <w:rsid w:val="008E4D16"/>
    <w:rsid w:val="00CD5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pPr>
      <w:widowControl w:val="0"/>
      <w:tabs>
        <w:tab w:val="left" w:pos="567"/>
      </w:tabs>
      <w:autoSpaceDE w:val="0"/>
      <w:autoSpaceDN w:val="0"/>
      <w:adjustRightInd w:val="0"/>
      <w:spacing w:before="60" w:after="60" w:line="220" w:lineRule="atLeast"/>
      <w:ind w:left="567" w:hanging="567"/>
      <w:jc w:val="both"/>
    </w:pPr>
    <w:rPr>
      <w:rFonts w:ascii="Cambria" w:hAnsi="Cambria" w:cs="Cambria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pPr>
      <w:widowControl/>
      <w:tabs>
        <w:tab w:val="clear" w:pos="567"/>
      </w:tabs>
      <w:autoSpaceDE/>
      <w:autoSpaceDN/>
      <w:adjustRightInd/>
      <w:spacing w:before="0" w:after="120" w:line="276" w:lineRule="auto"/>
      <w:ind w:left="0" w:firstLine="0"/>
      <w:jc w:val="left"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customStyle="1" w:styleId="N00Dodatak">
    <w:name w:val="N 00 Dodatak"/>
    <w:uiPriority w:val="99"/>
    <w:pPr>
      <w:keepNext/>
      <w:keepLines/>
      <w:pageBreakBefore/>
      <w:widowControl w:val="0"/>
      <w:tabs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206" w:after="309" w:line="274" w:lineRule="atLeast"/>
      <w:jc w:val="right"/>
    </w:pPr>
    <w:rPr>
      <w:rFonts w:ascii="Cambria" w:hAnsi="Cambria" w:cs="Cambria"/>
      <w:b/>
      <w:bCs/>
      <w:sz w:val="24"/>
      <w:szCs w:val="24"/>
      <w:lang w:val="ru-RU"/>
    </w:rPr>
  </w:style>
  <w:style w:type="paragraph" w:customStyle="1" w:styleId="N01">
    <w:name w:val="N 01"/>
    <w:uiPriority w:val="99"/>
    <w:pPr>
      <w:keepNext/>
      <w:keepLines/>
      <w:widowControl w:val="0"/>
      <w:tabs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120" w:after="240" w:line="274" w:lineRule="atLeast"/>
    </w:pPr>
    <w:rPr>
      <w:rFonts w:ascii="Cambria" w:hAnsi="Cambria" w:cs="Cambria"/>
      <w:b/>
      <w:bCs/>
      <w:sz w:val="24"/>
      <w:szCs w:val="24"/>
      <w:lang w:val="ru-RU"/>
    </w:rPr>
  </w:style>
  <w:style w:type="paragraph" w:customStyle="1" w:styleId="N02">
    <w:name w:val="N 02"/>
    <w:uiPriority w:val="99"/>
    <w:pPr>
      <w:keepNext/>
      <w:keepLines/>
      <w:widowControl w:val="0"/>
      <w:tabs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60" w:after="180" w:line="220" w:lineRule="atLeast"/>
    </w:pPr>
    <w:rPr>
      <w:rFonts w:ascii="Cambria" w:hAnsi="Cambria" w:cs="Cambria"/>
      <w:b/>
      <w:bCs/>
      <w:sz w:val="20"/>
      <w:szCs w:val="20"/>
      <w:lang w:val="ru-RU"/>
    </w:rPr>
  </w:style>
  <w:style w:type="paragraph" w:customStyle="1" w:styleId="Normal00">
    <w:name w:val="Normal 00"/>
    <w:uiPriority w:val="99"/>
    <w:pPr>
      <w:widowControl w:val="0"/>
      <w:tabs>
        <w:tab w:val="left" w:pos="567"/>
      </w:tabs>
      <w:autoSpaceDE w:val="0"/>
      <w:autoSpaceDN w:val="0"/>
      <w:adjustRightInd w:val="0"/>
      <w:spacing w:before="60" w:after="60" w:line="220" w:lineRule="atLeast"/>
      <w:jc w:val="both"/>
    </w:pPr>
    <w:rPr>
      <w:rFonts w:ascii="Cambria" w:hAnsi="Cambria" w:cs="Cambria"/>
      <w:sz w:val="20"/>
      <w:szCs w:val="20"/>
      <w:lang w:val="ru-RU"/>
    </w:rPr>
  </w:style>
  <w:style w:type="paragraph" w:customStyle="1" w:styleId="NAB0">
    <w:name w:val="NAB0"/>
    <w:uiPriority w:val="99"/>
    <w:pPr>
      <w:widowControl w:val="0"/>
      <w:autoSpaceDE w:val="0"/>
      <w:autoSpaceDN w:val="0"/>
      <w:adjustRightInd w:val="0"/>
      <w:spacing w:before="67" w:after="67" w:line="222" w:lineRule="atLeast"/>
      <w:jc w:val="both"/>
    </w:pPr>
    <w:rPr>
      <w:rFonts w:ascii="Cambria" w:hAnsi="Cambria" w:cs="Cambria"/>
      <w:sz w:val="20"/>
      <w:szCs w:val="20"/>
      <w:lang w:val="ru-RU"/>
    </w:rPr>
  </w:style>
  <w:style w:type="paragraph" w:customStyle="1" w:styleId="ZFNOTENTRY">
    <w:name w:val="Z_FNOT ENTRY"/>
    <w:uiPriority w:val="99"/>
    <w:pPr>
      <w:widowControl w:val="0"/>
      <w:autoSpaceDE w:val="0"/>
      <w:autoSpaceDN w:val="0"/>
      <w:adjustRightInd w:val="0"/>
      <w:spacing w:after="0" w:line="180" w:lineRule="atLeast"/>
      <w:ind w:left="283"/>
      <w:jc w:val="both"/>
    </w:pPr>
    <w:rPr>
      <w:rFonts w:ascii="Cambria" w:hAnsi="Cambria" w:cs="Cambria"/>
      <w:sz w:val="16"/>
      <w:szCs w:val="16"/>
      <w:lang w:val="ru-RU"/>
    </w:rPr>
  </w:style>
  <w:style w:type="paragraph" w:customStyle="1" w:styleId="bodyitalblb">
    <w:name w:val="body ital blb"/>
    <w:uiPriority w:val="99"/>
    <w:pPr>
      <w:widowControl w:val="0"/>
      <w:autoSpaceDE w:val="0"/>
      <w:autoSpaceDN w:val="0"/>
      <w:adjustRightInd w:val="0"/>
      <w:spacing w:before="60" w:after="60" w:line="220" w:lineRule="atLeast"/>
      <w:jc w:val="both"/>
    </w:pPr>
    <w:rPr>
      <w:rFonts w:ascii="Cambria" w:hAnsi="Cambria" w:cs="Cambria"/>
      <w:i/>
      <w:iCs/>
      <w:sz w:val="20"/>
      <w:szCs w:val="20"/>
      <w:lang w:val="ru-RU"/>
    </w:rPr>
  </w:style>
  <w:style w:type="paragraph" w:customStyle="1" w:styleId="N01PB">
    <w:name w:val="N 01 PB"/>
    <w:uiPriority w:val="99"/>
    <w:pPr>
      <w:keepNext/>
      <w:keepLines/>
      <w:pageBreakBefore/>
      <w:widowControl w:val="0"/>
      <w:tabs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120" w:after="240" w:line="274" w:lineRule="atLeast"/>
    </w:pPr>
    <w:rPr>
      <w:rFonts w:ascii="Cambria" w:hAnsi="Cambria" w:cs="Cambria"/>
      <w:b/>
      <w:bCs/>
      <w:sz w:val="24"/>
      <w:szCs w:val="24"/>
      <w:lang w:val="ru-RU"/>
    </w:rPr>
  </w:style>
  <w:style w:type="paragraph" w:customStyle="1" w:styleId="N03">
    <w:name w:val="N 03"/>
    <w:uiPriority w:val="99"/>
    <w:pPr>
      <w:keepNext/>
      <w:keepLines/>
      <w:widowControl w:val="0"/>
      <w:tabs>
        <w:tab w:val="left" w:pos="567"/>
      </w:tabs>
      <w:autoSpaceDE w:val="0"/>
      <w:autoSpaceDN w:val="0"/>
      <w:adjustRightInd w:val="0"/>
      <w:spacing w:before="60" w:after="180" w:line="220" w:lineRule="atLeast"/>
    </w:pPr>
    <w:rPr>
      <w:rFonts w:ascii="Cambria" w:hAnsi="Cambria" w:cs="Cambria"/>
      <w:i/>
      <w:iCs/>
      <w:sz w:val="20"/>
      <w:szCs w:val="20"/>
      <w:lang w:val="ru-RU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rFonts w:ascii="Cambria" w:hAnsi="Cambria" w:cs="Cambria"/>
      <w:sz w:val="20"/>
      <w:szCs w:val="20"/>
      <w:lang w:val="ru-RU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mbria" w:hAnsi="Cambria" w:cs="Cambria"/>
      <w:sz w:val="20"/>
      <w:szCs w:val="20"/>
      <w:lang w:val="ru-RU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pPr>
      <w:widowControl w:val="0"/>
      <w:tabs>
        <w:tab w:val="left" w:pos="567"/>
      </w:tabs>
      <w:autoSpaceDE w:val="0"/>
      <w:autoSpaceDN w:val="0"/>
      <w:adjustRightInd w:val="0"/>
      <w:spacing w:before="60" w:after="60" w:line="220" w:lineRule="atLeast"/>
      <w:ind w:left="567" w:hanging="567"/>
      <w:jc w:val="both"/>
    </w:pPr>
    <w:rPr>
      <w:rFonts w:ascii="Cambria" w:hAnsi="Cambria" w:cs="Cambria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pPr>
      <w:widowControl/>
      <w:tabs>
        <w:tab w:val="clear" w:pos="567"/>
      </w:tabs>
      <w:autoSpaceDE/>
      <w:autoSpaceDN/>
      <w:adjustRightInd/>
      <w:spacing w:before="0" w:after="120" w:line="276" w:lineRule="auto"/>
      <w:ind w:left="0" w:firstLine="0"/>
      <w:jc w:val="left"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customStyle="1" w:styleId="N00Dodatak">
    <w:name w:val="N 00 Dodatak"/>
    <w:uiPriority w:val="99"/>
    <w:pPr>
      <w:keepNext/>
      <w:keepLines/>
      <w:pageBreakBefore/>
      <w:widowControl w:val="0"/>
      <w:tabs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206" w:after="309" w:line="274" w:lineRule="atLeast"/>
      <w:jc w:val="right"/>
    </w:pPr>
    <w:rPr>
      <w:rFonts w:ascii="Cambria" w:hAnsi="Cambria" w:cs="Cambria"/>
      <w:b/>
      <w:bCs/>
      <w:sz w:val="24"/>
      <w:szCs w:val="24"/>
      <w:lang w:val="ru-RU"/>
    </w:rPr>
  </w:style>
  <w:style w:type="paragraph" w:customStyle="1" w:styleId="N01">
    <w:name w:val="N 01"/>
    <w:uiPriority w:val="99"/>
    <w:pPr>
      <w:keepNext/>
      <w:keepLines/>
      <w:widowControl w:val="0"/>
      <w:tabs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120" w:after="240" w:line="274" w:lineRule="atLeast"/>
    </w:pPr>
    <w:rPr>
      <w:rFonts w:ascii="Cambria" w:hAnsi="Cambria" w:cs="Cambria"/>
      <w:b/>
      <w:bCs/>
      <w:sz w:val="24"/>
      <w:szCs w:val="24"/>
      <w:lang w:val="ru-RU"/>
    </w:rPr>
  </w:style>
  <w:style w:type="paragraph" w:customStyle="1" w:styleId="N02">
    <w:name w:val="N 02"/>
    <w:uiPriority w:val="99"/>
    <w:pPr>
      <w:keepNext/>
      <w:keepLines/>
      <w:widowControl w:val="0"/>
      <w:tabs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60" w:after="180" w:line="220" w:lineRule="atLeast"/>
    </w:pPr>
    <w:rPr>
      <w:rFonts w:ascii="Cambria" w:hAnsi="Cambria" w:cs="Cambria"/>
      <w:b/>
      <w:bCs/>
      <w:sz w:val="20"/>
      <w:szCs w:val="20"/>
      <w:lang w:val="ru-RU"/>
    </w:rPr>
  </w:style>
  <w:style w:type="paragraph" w:customStyle="1" w:styleId="Normal00">
    <w:name w:val="Normal 00"/>
    <w:uiPriority w:val="99"/>
    <w:pPr>
      <w:widowControl w:val="0"/>
      <w:tabs>
        <w:tab w:val="left" w:pos="567"/>
      </w:tabs>
      <w:autoSpaceDE w:val="0"/>
      <w:autoSpaceDN w:val="0"/>
      <w:adjustRightInd w:val="0"/>
      <w:spacing w:before="60" w:after="60" w:line="220" w:lineRule="atLeast"/>
      <w:jc w:val="both"/>
    </w:pPr>
    <w:rPr>
      <w:rFonts w:ascii="Cambria" w:hAnsi="Cambria" w:cs="Cambria"/>
      <w:sz w:val="20"/>
      <w:szCs w:val="20"/>
      <w:lang w:val="ru-RU"/>
    </w:rPr>
  </w:style>
  <w:style w:type="paragraph" w:customStyle="1" w:styleId="NAB0">
    <w:name w:val="NAB0"/>
    <w:uiPriority w:val="99"/>
    <w:pPr>
      <w:widowControl w:val="0"/>
      <w:autoSpaceDE w:val="0"/>
      <w:autoSpaceDN w:val="0"/>
      <w:adjustRightInd w:val="0"/>
      <w:spacing w:before="67" w:after="67" w:line="222" w:lineRule="atLeast"/>
      <w:jc w:val="both"/>
    </w:pPr>
    <w:rPr>
      <w:rFonts w:ascii="Cambria" w:hAnsi="Cambria" w:cs="Cambria"/>
      <w:sz w:val="20"/>
      <w:szCs w:val="20"/>
      <w:lang w:val="ru-RU"/>
    </w:rPr>
  </w:style>
  <w:style w:type="paragraph" w:customStyle="1" w:styleId="ZFNOTENTRY">
    <w:name w:val="Z_FNOT ENTRY"/>
    <w:uiPriority w:val="99"/>
    <w:pPr>
      <w:widowControl w:val="0"/>
      <w:autoSpaceDE w:val="0"/>
      <w:autoSpaceDN w:val="0"/>
      <w:adjustRightInd w:val="0"/>
      <w:spacing w:after="0" w:line="180" w:lineRule="atLeast"/>
      <w:ind w:left="283"/>
      <w:jc w:val="both"/>
    </w:pPr>
    <w:rPr>
      <w:rFonts w:ascii="Cambria" w:hAnsi="Cambria" w:cs="Cambria"/>
      <w:sz w:val="16"/>
      <w:szCs w:val="16"/>
      <w:lang w:val="ru-RU"/>
    </w:rPr>
  </w:style>
  <w:style w:type="paragraph" w:customStyle="1" w:styleId="bodyitalblb">
    <w:name w:val="body ital blb"/>
    <w:uiPriority w:val="99"/>
    <w:pPr>
      <w:widowControl w:val="0"/>
      <w:autoSpaceDE w:val="0"/>
      <w:autoSpaceDN w:val="0"/>
      <w:adjustRightInd w:val="0"/>
      <w:spacing w:before="60" w:after="60" w:line="220" w:lineRule="atLeast"/>
      <w:jc w:val="both"/>
    </w:pPr>
    <w:rPr>
      <w:rFonts w:ascii="Cambria" w:hAnsi="Cambria" w:cs="Cambria"/>
      <w:i/>
      <w:iCs/>
      <w:sz w:val="20"/>
      <w:szCs w:val="20"/>
      <w:lang w:val="ru-RU"/>
    </w:rPr>
  </w:style>
  <w:style w:type="paragraph" w:customStyle="1" w:styleId="N01PB">
    <w:name w:val="N 01 PB"/>
    <w:uiPriority w:val="99"/>
    <w:pPr>
      <w:keepNext/>
      <w:keepLines/>
      <w:pageBreakBefore/>
      <w:widowControl w:val="0"/>
      <w:tabs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120" w:after="240" w:line="274" w:lineRule="atLeast"/>
    </w:pPr>
    <w:rPr>
      <w:rFonts w:ascii="Cambria" w:hAnsi="Cambria" w:cs="Cambria"/>
      <w:b/>
      <w:bCs/>
      <w:sz w:val="24"/>
      <w:szCs w:val="24"/>
      <w:lang w:val="ru-RU"/>
    </w:rPr>
  </w:style>
  <w:style w:type="paragraph" w:customStyle="1" w:styleId="N03">
    <w:name w:val="N 03"/>
    <w:uiPriority w:val="99"/>
    <w:pPr>
      <w:keepNext/>
      <w:keepLines/>
      <w:widowControl w:val="0"/>
      <w:tabs>
        <w:tab w:val="left" w:pos="567"/>
      </w:tabs>
      <w:autoSpaceDE w:val="0"/>
      <w:autoSpaceDN w:val="0"/>
      <w:adjustRightInd w:val="0"/>
      <w:spacing w:before="60" w:after="180" w:line="220" w:lineRule="atLeast"/>
    </w:pPr>
    <w:rPr>
      <w:rFonts w:ascii="Cambria" w:hAnsi="Cambria" w:cs="Cambria"/>
      <w:i/>
      <w:iCs/>
      <w:sz w:val="20"/>
      <w:szCs w:val="20"/>
      <w:lang w:val="ru-RU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rFonts w:ascii="Cambria" w:hAnsi="Cambria" w:cs="Cambria"/>
      <w:sz w:val="20"/>
      <w:szCs w:val="20"/>
      <w:lang w:val="ru-RU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mbria" w:hAnsi="Cambria" w:cs="Cambria"/>
      <w:sz w:val="20"/>
      <w:szCs w:val="20"/>
      <w:lang w:val="ru-RU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2766</Words>
  <Characters>15767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  </dc:creator>
  <cp:lastModifiedBy>   </cp:lastModifiedBy>
  <cp:revision>2</cp:revision>
  <dcterms:created xsi:type="dcterms:W3CDTF">2021-03-26T15:00:00Z</dcterms:created>
  <dcterms:modified xsi:type="dcterms:W3CDTF">2021-03-26T15:00:00Z</dcterms:modified>
</cp:coreProperties>
</file>